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DA86C" w14:textId="77777777" w:rsidR="00B04277" w:rsidRPr="00B04277" w:rsidRDefault="00B04277" w:rsidP="00B04277">
      <w:pPr>
        <w:jc w:val="center"/>
        <w:rPr>
          <w:rFonts w:ascii="Calibri" w:hAnsi="Calibri" w:cs="Calibri"/>
          <w:b/>
          <w:sz w:val="28"/>
          <w:szCs w:val="28"/>
        </w:rPr>
      </w:pPr>
      <w:r w:rsidRPr="00B04277">
        <w:rPr>
          <w:rFonts w:ascii="Calibri" w:hAnsi="Calibri" w:cs="Calibri"/>
          <w:b/>
          <w:sz w:val="28"/>
          <w:szCs w:val="28"/>
        </w:rPr>
        <w:t>WESTON PARISH COUNCIL</w:t>
      </w:r>
    </w:p>
    <w:p w14:paraId="1147FB63" w14:textId="6B42CADE" w:rsidR="00B04277" w:rsidRPr="00B04277" w:rsidRDefault="00B04277" w:rsidP="00B04277">
      <w:pPr>
        <w:jc w:val="center"/>
        <w:rPr>
          <w:rFonts w:ascii="Calibri" w:hAnsi="Calibri" w:cs="Calibri"/>
          <w:b/>
          <w:sz w:val="28"/>
          <w:szCs w:val="28"/>
        </w:rPr>
      </w:pPr>
      <w:r w:rsidRPr="00B04277">
        <w:rPr>
          <w:rFonts w:ascii="Calibri" w:hAnsi="Calibri" w:cs="Calibri"/>
          <w:b/>
          <w:sz w:val="28"/>
          <w:szCs w:val="28"/>
        </w:rPr>
        <w:t>GDPR SUBJECT ACCESS REQUEST POLICY</w:t>
      </w:r>
    </w:p>
    <w:p w14:paraId="521CEA44" w14:textId="6446475A" w:rsidR="0062653C" w:rsidRPr="00987072" w:rsidRDefault="0062653C" w:rsidP="006A3768">
      <w:pPr>
        <w:pStyle w:val="Default"/>
      </w:pPr>
    </w:p>
    <w:p w14:paraId="60DEBB7F" w14:textId="0B4866D8" w:rsidR="00777024" w:rsidRPr="00987072" w:rsidRDefault="00324736" w:rsidP="006A3768">
      <w:pPr>
        <w:pStyle w:val="Default"/>
        <w:rPr>
          <w:b/>
          <w:bCs/>
          <w:u w:val="single"/>
        </w:rPr>
      </w:pPr>
      <w:r w:rsidRPr="00987072">
        <w:rPr>
          <w:b/>
          <w:bCs/>
        </w:rPr>
        <w:t xml:space="preserve">1. </w:t>
      </w:r>
      <w:r w:rsidRPr="00987072">
        <w:rPr>
          <w:b/>
          <w:bCs/>
        </w:rPr>
        <w:tab/>
      </w:r>
      <w:r w:rsidRPr="00987072">
        <w:rPr>
          <w:b/>
          <w:bCs/>
          <w:u w:val="single"/>
        </w:rPr>
        <w:t>SCOPE</w:t>
      </w:r>
    </w:p>
    <w:p w14:paraId="739E112E" w14:textId="12061211" w:rsidR="00324736" w:rsidRPr="00987072" w:rsidRDefault="00324736" w:rsidP="006A3768">
      <w:pPr>
        <w:pStyle w:val="Default"/>
        <w:rPr>
          <w:b/>
          <w:bCs/>
          <w:u w:val="single"/>
        </w:rPr>
      </w:pPr>
    </w:p>
    <w:p w14:paraId="0DEFCF80" w14:textId="03DAD2FB" w:rsidR="00324736" w:rsidRPr="00987072" w:rsidRDefault="00324736" w:rsidP="00D3534F">
      <w:pPr>
        <w:pStyle w:val="Default"/>
        <w:ind w:left="720" w:hanging="720"/>
      </w:pPr>
      <w:r w:rsidRPr="00987072">
        <w:t>1.1</w:t>
      </w:r>
      <w:r w:rsidRPr="00987072">
        <w:tab/>
        <w:t xml:space="preserve">All personal data processed by </w:t>
      </w:r>
      <w:r w:rsidR="00CF2821">
        <w:t xml:space="preserve">Weston Parish </w:t>
      </w:r>
      <w:r w:rsidRPr="00987072">
        <w:t>Council is within the scope of this</w:t>
      </w:r>
      <w:r w:rsidR="00D3534F">
        <w:t xml:space="preserve"> </w:t>
      </w:r>
      <w:r w:rsidRPr="00987072">
        <w:t xml:space="preserve">procedure. </w:t>
      </w:r>
    </w:p>
    <w:p w14:paraId="6ADAE7EF" w14:textId="53BA6567" w:rsidR="00324736" w:rsidRPr="00987072" w:rsidRDefault="00324736" w:rsidP="006A3768">
      <w:pPr>
        <w:pStyle w:val="Default"/>
      </w:pPr>
    </w:p>
    <w:p w14:paraId="77737379" w14:textId="62A85935" w:rsidR="00DB72B1" w:rsidRPr="00987072" w:rsidRDefault="00DB72B1" w:rsidP="00DB72B1">
      <w:pPr>
        <w:rPr>
          <w:rFonts w:ascii="Calibri" w:hAnsi="Calibri" w:cs="Calibri"/>
          <w:lang w:val="en-GB"/>
        </w:rPr>
      </w:pPr>
      <w:r w:rsidRPr="00987072">
        <w:rPr>
          <w:rFonts w:ascii="Calibri" w:hAnsi="Calibri" w:cs="Calibri"/>
        </w:rPr>
        <w:t>1.2</w:t>
      </w:r>
      <w:r w:rsidRPr="00987072">
        <w:rPr>
          <w:rFonts w:ascii="Calibri" w:hAnsi="Calibri" w:cs="Calibri"/>
        </w:rPr>
        <w:tab/>
        <w:t>Da</w:t>
      </w:r>
      <w:r w:rsidR="00A306E2" w:rsidRPr="00987072">
        <w:rPr>
          <w:rFonts w:ascii="Calibri" w:hAnsi="Calibri" w:cs="Calibri"/>
        </w:rPr>
        <w:t>ta subjects are entitled to ask:</w:t>
      </w:r>
    </w:p>
    <w:p w14:paraId="70F44D59" w14:textId="4FE16E04" w:rsidR="00324736" w:rsidRPr="00987072" w:rsidRDefault="00324736" w:rsidP="00DB72B1">
      <w:pPr>
        <w:pStyle w:val="ListParagraph"/>
        <w:numPr>
          <w:ilvl w:val="0"/>
          <w:numId w:val="12"/>
        </w:numPr>
        <w:rPr>
          <w:rFonts w:ascii="Calibri" w:hAnsi="Calibri" w:cs="Calibri"/>
          <w:sz w:val="24"/>
          <w:szCs w:val="24"/>
        </w:rPr>
      </w:pPr>
      <w:r w:rsidRPr="00987072">
        <w:rPr>
          <w:rFonts w:ascii="Calibri" w:hAnsi="Calibri" w:cs="Calibri"/>
          <w:sz w:val="24"/>
          <w:szCs w:val="24"/>
          <w:lang w:val="en"/>
        </w:rPr>
        <w:t xml:space="preserve">Whether </w:t>
      </w:r>
      <w:r w:rsidR="00CF2821">
        <w:rPr>
          <w:rFonts w:ascii="Calibri" w:hAnsi="Calibri" w:cs="Calibri"/>
          <w:sz w:val="24"/>
          <w:szCs w:val="24"/>
          <w:lang w:val="en"/>
        </w:rPr>
        <w:t>Weston Parish</w:t>
      </w:r>
      <w:r w:rsidRPr="00987072">
        <w:rPr>
          <w:rFonts w:ascii="Calibri" w:hAnsi="Calibri" w:cs="Calibri"/>
          <w:sz w:val="24"/>
          <w:szCs w:val="24"/>
        </w:rPr>
        <w:t>Council</w:t>
      </w:r>
      <w:r w:rsidRPr="00987072">
        <w:rPr>
          <w:rFonts w:ascii="Calibri" w:hAnsi="Calibri" w:cs="Calibri"/>
          <w:sz w:val="24"/>
          <w:szCs w:val="24"/>
          <w:lang w:val="en"/>
        </w:rPr>
        <w:t xml:space="preserve"> is processing any personal data about that individual and, if so, to be given</w:t>
      </w:r>
      <w:r w:rsidR="00DB72B1" w:rsidRPr="00987072">
        <w:rPr>
          <w:rFonts w:ascii="Calibri" w:hAnsi="Calibri" w:cs="Calibri"/>
          <w:sz w:val="24"/>
          <w:szCs w:val="24"/>
          <w:lang w:val="en"/>
        </w:rPr>
        <w:t xml:space="preserve"> </w:t>
      </w:r>
      <w:r w:rsidRPr="00987072">
        <w:rPr>
          <w:rFonts w:ascii="Calibri" w:hAnsi="Calibri" w:cs="Calibri"/>
          <w:sz w:val="24"/>
          <w:szCs w:val="24"/>
          <w:lang w:val="en"/>
        </w:rPr>
        <w:t>a description of the personal data</w:t>
      </w:r>
      <w:r w:rsidR="00DB72B1" w:rsidRPr="00987072">
        <w:rPr>
          <w:rFonts w:ascii="Calibri" w:hAnsi="Calibri" w:cs="Calibri"/>
          <w:sz w:val="24"/>
          <w:szCs w:val="24"/>
          <w:lang w:val="en"/>
        </w:rPr>
        <w:t xml:space="preserve">, </w:t>
      </w:r>
      <w:r w:rsidRPr="00987072">
        <w:rPr>
          <w:rFonts w:ascii="Calibri" w:hAnsi="Calibri" w:cs="Calibri"/>
          <w:sz w:val="24"/>
          <w:szCs w:val="24"/>
          <w:lang w:val="en"/>
        </w:rPr>
        <w:t xml:space="preserve">the purposes for </w:t>
      </w:r>
      <w:r w:rsidR="00A306E2" w:rsidRPr="00987072">
        <w:rPr>
          <w:rFonts w:ascii="Calibri" w:hAnsi="Calibri" w:cs="Calibri"/>
          <w:sz w:val="24"/>
          <w:szCs w:val="24"/>
          <w:lang w:val="en"/>
        </w:rPr>
        <w:t xml:space="preserve">which it is being processed and </w:t>
      </w:r>
      <w:r w:rsidRPr="00987072">
        <w:rPr>
          <w:rFonts w:ascii="Calibri" w:hAnsi="Calibri" w:cs="Calibri"/>
          <w:sz w:val="24"/>
          <w:szCs w:val="24"/>
          <w:lang w:val="en"/>
        </w:rPr>
        <w:t>details of who will be allowed to see the personal data</w:t>
      </w:r>
      <w:r w:rsidR="00D3534F">
        <w:rPr>
          <w:rFonts w:ascii="Calibri" w:hAnsi="Calibri" w:cs="Calibri"/>
          <w:sz w:val="24"/>
          <w:szCs w:val="24"/>
          <w:lang w:val="en"/>
        </w:rPr>
        <w:t xml:space="preserve">. </w:t>
      </w:r>
    </w:p>
    <w:p w14:paraId="67483083" w14:textId="44E142F2" w:rsidR="00324736" w:rsidRPr="00987072" w:rsidRDefault="00324736" w:rsidP="00DB72B1">
      <w:pPr>
        <w:pStyle w:val="ListParagraph"/>
        <w:numPr>
          <w:ilvl w:val="0"/>
          <w:numId w:val="12"/>
        </w:numPr>
        <w:spacing w:after="0"/>
        <w:rPr>
          <w:rFonts w:ascii="Calibri" w:hAnsi="Calibri" w:cs="Calibri"/>
          <w:sz w:val="24"/>
          <w:szCs w:val="24"/>
          <w:lang w:val="en"/>
        </w:rPr>
      </w:pPr>
      <w:r w:rsidRPr="00987072">
        <w:rPr>
          <w:rFonts w:ascii="Calibri" w:hAnsi="Calibri" w:cs="Calibri"/>
          <w:sz w:val="24"/>
          <w:szCs w:val="24"/>
          <w:lang w:val="en"/>
        </w:rPr>
        <w:t>To be given a copy of the information</w:t>
      </w:r>
      <w:r w:rsidR="00DA1A8A">
        <w:rPr>
          <w:rFonts w:ascii="Calibri" w:hAnsi="Calibri" w:cs="Calibri"/>
          <w:sz w:val="24"/>
          <w:szCs w:val="24"/>
          <w:lang w:val="en"/>
        </w:rPr>
        <w:t xml:space="preserve">. </w:t>
      </w:r>
    </w:p>
    <w:p w14:paraId="5A0CE80A" w14:textId="77777777" w:rsidR="00DB72B1" w:rsidRPr="00987072" w:rsidRDefault="00DB72B1" w:rsidP="00DB72B1">
      <w:pPr>
        <w:spacing w:after="0"/>
        <w:rPr>
          <w:rFonts w:ascii="Calibri" w:hAnsi="Calibri" w:cs="Calibri"/>
          <w:b/>
          <w:bCs/>
          <w:lang w:val="en"/>
        </w:rPr>
      </w:pPr>
    </w:p>
    <w:p w14:paraId="744DD413" w14:textId="3C2EBD59" w:rsidR="00DB72B1" w:rsidRPr="00987072" w:rsidRDefault="00DB72B1" w:rsidP="00DB72B1">
      <w:pPr>
        <w:spacing w:after="0"/>
        <w:rPr>
          <w:rFonts w:ascii="Calibri" w:hAnsi="Calibri" w:cs="Calibri"/>
          <w:b/>
          <w:bCs/>
          <w:u w:val="single"/>
          <w:lang w:val="en"/>
        </w:rPr>
      </w:pPr>
      <w:r w:rsidRPr="00987072">
        <w:rPr>
          <w:rFonts w:ascii="Calibri" w:hAnsi="Calibri" w:cs="Calibri"/>
          <w:b/>
          <w:bCs/>
          <w:lang w:val="en"/>
        </w:rPr>
        <w:t>2.</w:t>
      </w:r>
      <w:r w:rsidRPr="00987072">
        <w:rPr>
          <w:rFonts w:ascii="Calibri" w:hAnsi="Calibri" w:cs="Calibri"/>
          <w:b/>
          <w:bCs/>
          <w:lang w:val="en"/>
        </w:rPr>
        <w:tab/>
      </w:r>
      <w:r w:rsidRPr="00987072">
        <w:rPr>
          <w:rFonts w:ascii="Calibri" w:hAnsi="Calibri" w:cs="Calibri"/>
          <w:b/>
          <w:bCs/>
          <w:u w:val="single"/>
          <w:lang w:val="en"/>
        </w:rPr>
        <w:t>RESPONSIBILITIES</w:t>
      </w:r>
    </w:p>
    <w:p w14:paraId="6822C084" w14:textId="18408935" w:rsidR="00DB72B1" w:rsidRPr="00987072" w:rsidRDefault="00DB72B1" w:rsidP="00DB72B1">
      <w:pPr>
        <w:spacing w:after="0"/>
        <w:rPr>
          <w:rFonts w:ascii="Calibri" w:hAnsi="Calibri" w:cs="Calibri"/>
          <w:b/>
          <w:bCs/>
          <w:u w:val="single"/>
          <w:lang w:val="en"/>
        </w:rPr>
      </w:pPr>
    </w:p>
    <w:p w14:paraId="1D4A24EE" w14:textId="46EBFA8C" w:rsidR="00DB72B1" w:rsidRPr="00987072" w:rsidRDefault="00DB72B1" w:rsidP="008E72A2">
      <w:pPr>
        <w:ind w:left="720" w:hanging="720"/>
        <w:rPr>
          <w:rFonts w:ascii="Calibri" w:hAnsi="Calibri" w:cs="Calibri"/>
        </w:rPr>
      </w:pPr>
      <w:r w:rsidRPr="00987072">
        <w:rPr>
          <w:rFonts w:ascii="Calibri" w:hAnsi="Calibri" w:cs="Calibri"/>
          <w:lang w:val="en"/>
        </w:rPr>
        <w:t>2.1</w:t>
      </w:r>
      <w:r w:rsidRPr="00987072">
        <w:rPr>
          <w:rFonts w:ascii="Calibri" w:hAnsi="Calibri" w:cs="Calibri"/>
          <w:lang w:val="en"/>
        </w:rPr>
        <w:tab/>
      </w:r>
      <w:r w:rsidRPr="00987072">
        <w:rPr>
          <w:rFonts w:ascii="Calibri" w:hAnsi="Calibri" w:cs="Calibri"/>
        </w:rPr>
        <w:t>The Clerk is responsible for the application and effective working of this</w:t>
      </w:r>
      <w:r w:rsidR="008E72A2">
        <w:rPr>
          <w:rFonts w:ascii="Calibri" w:hAnsi="Calibri" w:cs="Calibri"/>
        </w:rPr>
        <w:t xml:space="preserve"> </w:t>
      </w:r>
      <w:r w:rsidRPr="00987072">
        <w:rPr>
          <w:rFonts w:ascii="Calibri" w:hAnsi="Calibri" w:cs="Calibri"/>
        </w:rPr>
        <w:t xml:space="preserve">procedure, and for reporting to </w:t>
      </w:r>
      <w:r w:rsidR="00CF2821">
        <w:rPr>
          <w:rFonts w:ascii="Calibri" w:hAnsi="Calibri" w:cs="Calibri"/>
        </w:rPr>
        <w:t xml:space="preserve">Weston Parish </w:t>
      </w:r>
      <w:r w:rsidRPr="00987072">
        <w:rPr>
          <w:rFonts w:ascii="Calibri" w:hAnsi="Calibri" w:cs="Calibri"/>
        </w:rPr>
        <w:t>Council on Subject Access Requests</w:t>
      </w:r>
      <w:r w:rsidR="008E72A2">
        <w:rPr>
          <w:rFonts w:ascii="Calibri" w:hAnsi="Calibri" w:cs="Calibri"/>
        </w:rPr>
        <w:t xml:space="preserve"> </w:t>
      </w:r>
      <w:r w:rsidRPr="00987072">
        <w:rPr>
          <w:rFonts w:ascii="Calibri" w:hAnsi="Calibri" w:cs="Calibri"/>
        </w:rPr>
        <w:t>(SARs).</w:t>
      </w:r>
    </w:p>
    <w:p w14:paraId="0F101F9D" w14:textId="4D436658" w:rsidR="00DB72B1" w:rsidRPr="00987072" w:rsidRDefault="00DB72B1" w:rsidP="00DB72B1">
      <w:pPr>
        <w:rPr>
          <w:rFonts w:ascii="Calibri" w:hAnsi="Calibri" w:cs="Calibri"/>
        </w:rPr>
      </w:pPr>
      <w:r w:rsidRPr="00987072">
        <w:rPr>
          <w:rFonts w:ascii="Calibri" w:hAnsi="Calibri" w:cs="Calibri"/>
        </w:rPr>
        <w:t>2.2</w:t>
      </w:r>
      <w:r w:rsidRPr="00987072">
        <w:rPr>
          <w:rFonts w:ascii="Calibri" w:hAnsi="Calibri" w:cs="Calibri"/>
        </w:rPr>
        <w:tab/>
        <w:t>The Clerk is responsible for handling all SARs.</w:t>
      </w:r>
    </w:p>
    <w:p w14:paraId="1E742724" w14:textId="44C0754A" w:rsidR="00DB72B1" w:rsidRPr="00987072" w:rsidRDefault="00DB72B1" w:rsidP="00DB72B1">
      <w:pPr>
        <w:rPr>
          <w:rFonts w:ascii="Calibri" w:hAnsi="Calibri" w:cs="Calibri"/>
          <w:b/>
          <w:bCs/>
          <w:u w:val="single"/>
          <w:lang w:val="en-GB"/>
        </w:rPr>
      </w:pPr>
      <w:r w:rsidRPr="00987072">
        <w:rPr>
          <w:rFonts w:ascii="Calibri" w:hAnsi="Calibri" w:cs="Calibri"/>
          <w:b/>
          <w:bCs/>
          <w:lang w:val="en-GB"/>
        </w:rPr>
        <w:t>3.</w:t>
      </w:r>
      <w:r w:rsidRPr="00987072">
        <w:rPr>
          <w:rFonts w:ascii="Calibri" w:hAnsi="Calibri" w:cs="Calibri"/>
          <w:b/>
          <w:bCs/>
          <w:lang w:val="en-GB"/>
        </w:rPr>
        <w:tab/>
      </w:r>
      <w:r w:rsidRPr="00987072">
        <w:rPr>
          <w:rFonts w:ascii="Calibri" w:hAnsi="Calibri" w:cs="Calibri"/>
          <w:b/>
          <w:bCs/>
          <w:u w:val="single"/>
          <w:lang w:val="en-GB"/>
        </w:rPr>
        <w:t>PROCEDURES</w:t>
      </w:r>
    </w:p>
    <w:p w14:paraId="08D9492E" w14:textId="4570E1AC" w:rsidR="00C53849" w:rsidRPr="00387F71" w:rsidRDefault="00C53849" w:rsidP="00387F71">
      <w:pPr>
        <w:ind w:left="720" w:hanging="720"/>
        <w:rPr>
          <w:rFonts w:cstheme="minorHAnsi"/>
        </w:rPr>
      </w:pPr>
      <w:r w:rsidRPr="00387F71">
        <w:rPr>
          <w:rFonts w:cstheme="minorHAnsi"/>
          <w:lang w:val="en-GB"/>
        </w:rPr>
        <w:t>3.1</w:t>
      </w:r>
      <w:r w:rsidRPr="00387F71">
        <w:rPr>
          <w:rFonts w:cstheme="minorHAnsi"/>
          <w:lang w:val="en-GB"/>
        </w:rPr>
        <w:tab/>
      </w:r>
      <w:r w:rsidR="00387F71" w:rsidRPr="00387F71">
        <w:rPr>
          <w:rFonts w:cstheme="minorHAnsi"/>
          <w:color w:val="000000"/>
          <w:shd w:val="clear" w:color="auto" w:fill="FFFFFF"/>
        </w:rPr>
        <w:t>A</w:t>
      </w:r>
      <w:r w:rsidR="00276473">
        <w:rPr>
          <w:rFonts w:cstheme="minorHAnsi"/>
          <w:color w:val="000000"/>
          <w:shd w:val="clear" w:color="auto" w:fill="FFFFFF"/>
        </w:rPr>
        <w:t xml:space="preserve"> data subject </w:t>
      </w:r>
      <w:r w:rsidR="00387F71" w:rsidRPr="00387F71">
        <w:rPr>
          <w:rFonts w:cstheme="minorHAnsi"/>
          <w:color w:val="000000"/>
          <w:shd w:val="clear" w:color="auto" w:fill="FFFFFF"/>
        </w:rPr>
        <w:t xml:space="preserve">can make a SAR verbally or in writing, including on social media. A request is valid if it is clear that the </w:t>
      </w:r>
      <w:r w:rsidR="00276473">
        <w:rPr>
          <w:rFonts w:cstheme="minorHAnsi"/>
          <w:color w:val="000000"/>
          <w:shd w:val="clear" w:color="auto" w:fill="FFFFFF"/>
        </w:rPr>
        <w:t xml:space="preserve">data subject </w:t>
      </w:r>
      <w:r w:rsidR="00387F71" w:rsidRPr="00387F71">
        <w:rPr>
          <w:rFonts w:cstheme="minorHAnsi"/>
          <w:color w:val="000000"/>
          <w:shd w:val="clear" w:color="auto" w:fill="FFFFFF"/>
        </w:rPr>
        <w:t>is asking for their own personal data. A</w:t>
      </w:r>
      <w:r w:rsidR="00D65AF8">
        <w:rPr>
          <w:rFonts w:cstheme="minorHAnsi"/>
          <w:color w:val="000000"/>
          <w:shd w:val="clear" w:color="auto" w:fill="FFFFFF"/>
        </w:rPr>
        <w:t xml:space="preserve"> </w:t>
      </w:r>
      <w:r w:rsidR="00276473">
        <w:rPr>
          <w:rFonts w:cstheme="minorHAnsi"/>
          <w:color w:val="000000"/>
          <w:shd w:val="clear" w:color="auto" w:fill="FFFFFF"/>
        </w:rPr>
        <w:t xml:space="preserve">data subject </w:t>
      </w:r>
      <w:r w:rsidR="00387F71" w:rsidRPr="00387F71">
        <w:rPr>
          <w:rFonts w:cstheme="minorHAnsi"/>
          <w:color w:val="000000"/>
          <w:shd w:val="clear" w:color="auto" w:fill="FFFFFF"/>
        </w:rPr>
        <w:t>does not need to use a specific form of words, refer to legislation or direct the request to a specific contact</w:t>
      </w:r>
      <w:r w:rsidR="00387F71">
        <w:rPr>
          <w:rFonts w:cstheme="minorHAnsi"/>
          <w:color w:val="000000"/>
          <w:shd w:val="clear" w:color="auto" w:fill="FFFFFF"/>
        </w:rPr>
        <w:t xml:space="preserve">. </w:t>
      </w:r>
    </w:p>
    <w:p w14:paraId="2E5BFDB5" w14:textId="08E2287E" w:rsidR="00C53849" w:rsidRPr="00987072" w:rsidRDefault="00C53849" w:rsidP="00C53849">
      <w:pPr>
        <w:rPr>
          <w:rFonts w:ascii="Calibri" w:hAnsi="Calibri" w:cs="Calibri"/>
        </w:rPr>
      </w:pPr>
      <w:r w:rsidRPr="00987072">
        <w:rPr>
          <w:rFonts w:ascii="Calibri" w:hAnsi="Calibri" w:cs="Calibri"/>
        </w:rPr>
        <w:t>3.2</w:t>
      </w:r>
      <w:r w:rsidRPr="00987072">
        <w:rPr>
          <w:rFonts w:ascii="Calibri" w:hAnsi="Calibri" w:cs="Calibri"/>
        </w:rPr>
        <w:tab/>
        <w:t>The data subject must provide evidence as to identity.</w:t>
      </w:r>
    </w:p>
    <w:p w14:paraId="7C4ADCE8" w14:textId="3A129CE0" w:rsidR="002342A8" w:rsidRPr="00987072" w:rsidRDefault="002342A8" w:rsidP="009C319A">
      <w:pPr>
        <w:ind w:left="720" w:hanging="720"/>
        <w:rPr>
          <w:rFonts w:ascii="Calibri" w:hAnsi="Calibri" w:cs="Calibri"/>
        </w:rPr>
      </w:pPr>
      <w:r w:rsidRPr="00987072">
        <w:rPr>
          <w:rFonts w:ascii="Calibri" w:hAnsi="Calibri" w:cs="Calibri"/>
        </w:rPr>
        <w:t>3.3</w:t>
      </w:r>
      <w:r w:rsidRPr="00987072">
        <w:rPr>
          <w:rFonts w:ascii="Calibri" w:hAnsi="Calibri" w:cs="Calibri"/>
        </w:rPr>
        <w:tab/>
        <w:t>The data subject must identify the data that is being requested and where it is being</w:t>
      </w:r>
      <w:r w:rsidR="009C319A">
        <w:rPr>
          <w:rFonts w:ascii="Calibri" w:hAnsi="Calibri" w:cs="Calibri"/>
        </w:rPr>
        <w:t xml:space="preserve"> </w:t>
      </w:r>
      <w:r w:rsidRPr="00987072">
        <w:rPr>
          <w:rFonts w:ascii="Calibri" w:hAnsi="Calibri" w:cs="Calibri"/>
        </w:rPr>
        <w:t>held</w:t>
      </w:r>
      <w:r w:rsidR="009C319A">
        <w:rPr>
          <w:rFonts w:ascii="Calibri" w:hAnsi="Calibri" w:cs="Calibri"/>
        </w:rPr>
        <w:t xml:space="preserve">. Note </w:t>
      </w:r>
      <w:r w:rsidRPr="00987072">
        <w:rPr>
          <w:rFonts w:ascii="Calibri" w:hAnsi="Calibri" w:cs="Calibri"/>
        </w:rPr>
        <w:t>that the</w:t>
      </w:r>
      <w:r w:rsidR="009C319A">
        <w:rPr>
          <w:rFonts w:ascii="Calibri" w:hAnsi="Calibri" w:cs="Calibri"/>
        </w:rPr>
        <w:t xml:space="preserve"> </w:t>
      </w:r>
      <w:r w:rsidRPr="00987072">
        <w:rPr>
          <w:rFonts w:ascii="Calibri" w:hAnsi="Calibri" w:cs="Calibri"/>
        </w:rPr>
        <w:t>data subject is entitled</w:t>
      </w:r>
      <w:r w:rsidR="00610C46" w:rsidRPr="00987072">
        <w:rPr>
          <w:rFonts w:ascii="Calibri" w:hAnsi="Calibri" w:cs="Calibri"/>
        </w:rPr>
        <w:t xml:space="preserve"> to ask for all data that</w:t>
      </w:r>
      <w:r w:rsidR="009C319A">
        <w:rPr>
          <w:rFonts w:ascii="Calibri" w:hAnsi="Calibri" w:cs="Calibri"/>
        </w:rPr>
        <w:t xml:space="preserve"> </w:t>
      </w:r>
      <w:r w:rsidR="00CF2821">
        <w:rPr>
          <w:rFonts w:ascii="Calibri" w:hAnsi="Calibri" w:cs="Calibri"/>
        </w:rPr>
        <w:t xml:space="preserve">Weston Parish </w:t>
      </w:r>
      <w:r w:rsidRPr="00987072">
        <w:rPr>
          <w:rFonts w:ascii="Calibri" w:hAnsi="Calibri" w:cs="Calibri"/>
        </w:rPr>
        <w:t>Council holds</w:t>
      </w:r>
      <w:r w:rsidR="009C319A">
        <w:rPr>
          <w:rFonts w:ascii="Calibri" w:hAnsi="Calibri" w:cs="Calibri"/>
        </w:rPr>
        <w:t xml:space="preserve">. </w:t>
      </w:r>
    </w:p>
    <w:p w14:paraId="38232F5A" w14:textId="1A08B9B7" w:rsidR="00D97201" w:rsidRDefault="004B6306" w:rsidP="009B51FD">
      <w:pPr>
        <w:ind w:left="720" w:hanging="720"/>
        <w:rPr>
          <w:rFonts w:ascii="Calibri" w:hAnsi="Calibri" w:cs="Calibri"/>
        </w:rPr>
      </w:pPr>
      <w:r w:rsidRPr="00987072">
        <w:rPr>
          <w:rFonts w:ascii="Calibri" w:hAnsi="Calibri" w:cs="Calibri"/>
          <w:lang w:val="en-GB"/>
        </w:rPr>
        <w:t>3.4</w:t>
      </w:r>
      <w:r w:rsidRPr="00987072">
        <w:rPr>
          <w:rFonts w:ascii="Calibri" w:hAnsi="Calibri" w:cs="Calibri"/>
          <w:lang w:val="en-GB"/>
        </w:rPr>
        <w:tab/>
      </w:r>
      <w:r w:rsidR="00CF2821">
        <w:rPr>
          <w:rFonts w:cstheme="minorHAnsi"/>
          <w:color w:val="000000"/>
          <w:shd w:val="clear" w:color="auto" w:fill="FFFFFF"/>
        </w:rPr>
        <w:t xml:space="preserve">Weston Parish </w:t>
      </w:r>
      <w:r w:rsidR="009B51FD" w:rsidRPr="009B51FD">
        <w:rPr>
          <w:rFonts w:cstheme="minorHAnsi"/>
          <w:color w:val="000000"/>
          <w:shd w:val="clear" w:color="auto" w:fill="FFFFFF"/>
        </w:rPr>
        <w:t xml:space="preserve">Council will respond to a SAR without undue delay and at the latest within one month of receiving the request. </w:t>
      </w:r>
      <w:r w:rsidR="00CF2821">
        <w:rPr>
          <w:rFonts w:cstheme="minorHAnsi"/>
          <w:color w:val="000000"/>
          <w:shd w:val="clear" w:color="auto" w:fill="FFFFFF"/>
        </w:rPr>
        <w:t xml:space="preserve">Weston Parish </w:t>
      </w:r>
      <w:r w:rsidR="009B51FD" w:rsidRPr="009B51FD">
        <w:rPr>
          <w:rFonts w:cstheme="minorHAnsi"/>
          <w:color w:val="000000"/>
          <w:shd w:val="clear" w:color="auto" w:fill="FFFFFF"/>
        </w:rPr>
        <w:t>Council reserves the right to extend th</w:t>
      </w:r>
      <w:r w:rsidR="007B148E">
        <w:rPr>
          <w:rFonts w:cstheme="minorHAnsi"/>
          <w:color w:val="000000"/>
          <w:shd w:val="clear" w:color="auto" w:fill="FFFFFF"/>
        </w:rPr>
        <w:t xml:space="preserve">e </w:t>
      </w:r>
      <w:r w:rsidR="009B51FD" w:rsidRPr="009B51FD">
        <w:rPr>
          <w:rFonts w:cstheme="minorHAnsi"/>
          <w:color w:val="000000"/>
          <w:shd w:val="clear" w:color="auto" w:fill="FFFFFF"/>
        </w:rPr>
        <w:t>time to respond by a further two months if the request is</w:t>
      </w:r>
      <w:r w:rsidR="0002093E">
        <w:rPr>
          <w:rFonts w:cstheme="minorHAnsi"/>
          <w:color w:val="000000"/>
          <w:shd w:val="clear" w:color="auto" w:fill="FFFFFF"/>
        </w:rPr>
        <w:t xml:space="preserve"> deemed</w:t>
      </w:r>
      <w:r w:rsidR="009B51FD" w:rsidRPr="009B51FD">
        <w:rPr>
          <w:rFonts w:cstheme="minorHAnsi"/>
          <w:color w:val="000000"/>
          <w:shd w:val="clear" w:color="auto" w:fill="FFFFFF"/>
        </w:rPr>
        <w:t xml:space="preserve"> </w:t>
      </w:r>
      <w:r w:rsidR="0002093E">
        <w:rPr>
          <w:rFonts w:cstheme="minorHAnsi"/>
          <w:color w:val="000000"/>
          <w:shd w:val="clear" w:color="auto" w:fill="FFFFFF"/>
        </w:rPr>
        <w:t>“</w:t>
      </w:r>
      <w:r w:rsidR="009B51FD" w:rsidRPr="009B51FD">
        <w:rPr>
          <w:rFonts w:cstheme="minorHAnsi"/>
          <w:color w:val="000000"/>
          <w:shd w:val="clear" w:color="auto" w:fill="FFFFFF"/>
        </w:rPr>
        <w:t>complex</w:t>
      </w:r>
      <w:r w:rsidR="0002093E">
        <w:rPr>
          <w:rFonts w:cstheme="minorHAnsi"/>
          <w:color w:val="000000"/>
          <w:shd w:val="clear" w:color="auto" w:fill="FFFFFF"/>
        </w:rPr>
        <w:t>” in accordance with the ICO definition,</w:t>
      </w:r>
      <w:r w:rsidR="009B51FD" w:rsidRPr="009B51FD">
        <w:rPr>
          <w:rFonts w:cstheme="minorHAnsi"/>
          <w:color w:val="000000"/>
          <w:shd w:val="clear" w:color="auto" w:fill="FFFFFF"/>
        </w:rPr>
        <w:t xml:space="preserve"> or where </w:t>
      </w:r>
      <w:r w:rsidR="00CF2821">
        <w:rPr>
          <w:rFonts w:cstheme="minorHAnsi"/>
          <w:color w:val="000000"/>
          <w:shd w:val="clear" w:color="auto" w:fill="FFFFFF"/>
        </w:rPr>
        <w:t xml:space="preserve">Weston Parish </w:t>
      </w:r>
      <w:r w:rsidR="009B51FD" w:rsidRPr="009B51FD">
        <w:rPr>
          <w:rFonts w:cstheme="minorHAnsi"/>
          <w:color w:val="000000"/>
          <w:shd w:val="clear" w:color="auto" w:fill="FFFFFF"/>
        </w:rPr>
        <w:t>Council has received a number of requests from the</w:t>
      </w:r>
      <w:r w:rsidR="00276473">
        <w:rPr>
          <w:rFonts w:cstheme="minorHAnsi"/>
          <w:color w:val="000000"/>
          <w:shd w:val="clear" w:color="auto" w:fill="FFFFFF"/>
        </w:rPr>
        <w:t xml:space="preserve"> data subject </w:t>
      </w:r>
      <w:r w:rsidR="00276473" w:rsidRPr="009B51FD">
        <w:rPr>
          <w:rFonts w:cstheme="minorHAnsi"/>
          <w:color w:val="000000"/>
          <w:shd w:val="clear" w:color="auto" w:fill="FFFFFF"/>
        </w:rPr>
        <w:t>e.g.</w:t>
      </w:r>
      <w:r w:rsidR="00276473">
        <w:rPr>
          <w:rFonts w:cstheme="minorHAnsi"/>
          <w:color w:val="000000"/>
          <w:shd w:val="clear" w:color="auto" w:fill="FFFFFF"/>
        </w:rPr>
        <w:t xml:space="preserve">, </w:t>
      </w:r>
      <w:r w:rsidR="009B51FD" w:rsidRPr="009B51FD">
        <w:rPr>
          <w:rFonts w:cstheme="minorHAnsi"/>
          <w:color w:val="000000"/>
          <w:shd w:val="clear" w:color="auto" w:fill="FFFFFF"/>
        </w:rPr>
        <w:t>other types of requests relating to individuals’ rights.</w:t>
      </w:r>
      <w:r w:rsidR="009B51FD">
        <w:rPr>
          <w:rFonts w:ascii="Verdana" w:hAnsi="Verdana"/>
          <w:color w:val="000000"/>
          <w:sz w:val="23"/>
          <w:szCs w:val="23"/>
          <w:shd w:val="clear" w:color="auto" w:fill="FFFFFF"/>
        </w:rPr>
        <w:t xml:space="preserve"> </w:t>
      </w:r>
    </w:p>
    <w:p w14:paraId="71903BA5" w14:textId="40558F42" w:rsidR="009B51FD" w:rsidRPr="007B148E" w:rsidRDefault="009B51FD" w:rsidP="007B148E">
      <w:pPr>
        <w:ind w:left="720" w:hanging="720"/>
        <w:rPr>
          <w:rFonts w:cstheme="minorHAnsi"/>
        </w:rPr>
      </w:pPr>
      <w:r w:rsidRPr="007B148E">
        <w:rPr>
          <w:rFonts w:cstheme="minorHAnsi"/>
        </w:rPr>
        <w:t>3.5</w:t>
      </w:r>
      <w:r w:rsidRPr="007B148E">
        <w:rPr>
          <w:rFonts w:cstheme="minorHAnsi"/>
        </w:rPr>
        <w:tab/>
      </w:r>
      <w:r w:rsidR="007B148E" w:rsidRPr="007B148E">
        <w:rPr>
          <w:rFonts w:cstheme="minorHAnsi"/>
          <w:color w:val="000000"/>
          <w:shd w:val="clear" w:color="auto" w:fill="FFFFFF"/>
        </w:rPr>
        <w:t xml:space="preserve">Where </w:t>
      </w:r>
      <w:r w:rsidR="00CF2821">
        <w:rPr>
          <w:rFonts w:cstheme="minorHAnsi"/>
          <w:color w:val="000000"/>
          <w:shd w:val="clear" w:color="auto" w:fill="FFFFFF"/>
        </w:rPr>
        <w:t xml:space="preserve">Weston Parish </w:t>
      </w:r>
      <w:r w:rsidR="007B148E" w:rsidRPr="007B148E">
        <w:rPr>
          <w:rFonts w:cstheme="minorHAnsi"/>
          <w:color w:val="000000"/>
          <w:shd w:val="clear" w:color="auto" w:fill="FFFFFF"/>
        </w:rPr>
        <w:t xml:space="preserve">Council processes a large amount of information about </w:t>
      </w:r>
      <w:r w:rsidR="00276473">
        <w:rPr>
          <w:rFonts w:cstheme="minorHAnsi"/>
          <w:color w:val="000000"/>
          <w:shd w:val="clear" w:color="auto" w:fill="FFFFFF"/>
        </w:rPr>
        <w:t>the data subject</w:t>
      </w:r>
      <w:r w:rsidR="007B148E" w:rsidRPr="007B148E">
        <w:rPr>
          <w:rFonts w:cstheme="minorHAnsi"/>
          <w:color w:val="000000"/>
          <w:shd w:val="clear" w:color="auto" w:fill="FFFFFF"/>
        </w:rPr>
        <w:t xml:space="preserve">, the Council reserves the right to request further information on what the request relates to, if it is not clear. The time limit for responding to the request is paused until clarification is received. </w:t>
      </w:r>
    </w:p>
    <w:p w14:paraId="3A1C7119" w14:textId="49F99730" w:rsidR="007B148E" w:rsidRDefault="007B148E" w:rsidP="007B148E">
      <w:pPr>
        <w:ind w:left="720" w:hanging="720"/>
        <w:rPr>
          <w:rFonts w:cstheme="minorHAnsi"/>
          <w:color w:val="000000"/>
          <w:shd w:val="clear" w:color="auto" w:fill="FFFFFF"/>
        </w:rPr>
      </w:pPr>
      <w:r w:rsidRPr="007B148E">
        <w:rPr>
          <w:rFonts w:cstheme="minorHAnsi"/>
        </w:rPr>
        <w:lastRenderedPageBreak/>
        <w:t>3.6</w:t>
      </w:r>
      <w:r w:rsidRPr="007B148E">
        <w:rPr>
          <w:rFonts w:cstheme="minorHAnsi"/>
        </w:rPr>
        <w:tab/>
      </w:r>
      <w:r w:rsidR="00CF2821">
        <w:rPr>
          <w:rFonts w:cstheme="minorHAnsi"/>
        </w:rPr>
        <w:t xml:space="preserve">Weston Parish </w:t>
      </w:r>
      <w:r w:rsidRPr="007B148E">
        <w:rPr>
          <w:rFonts w:cstheme="minorHAnsi"/>
          <w:color w:val="000000"/>
          <w:shd w:val="clear" w:color="auto" w:fill="FFFFFF"/>
        </w:rPr>
        <w:t xml:space="preserve">Council will make reasonable efforts to find and retrieve the requested information. </w:t>
      </w:r>
      <w:r w:rsidR="00CF2821">
        <w:rPr>
          <w:rFonts w:cstheme="minorHAnsi"/>
          <w:color w:val="000000"/>
          <w:shd w:val="clear" w:color="auto" w:fill="FFFFFF"/>
        </w:rPr>
        <w:t xml:space="preserve">Weston Parish </w:t>
      </w:r>
      <w:r w:rsidRPr="007B148E">
        <w:rPr>
          <w:rFonts w:cstheme="minorHAnsi"/>
          <w:color w:val="000000"/>
          <w:shd w:val="clear" w:color="auto" w:fill="FFFFFF"/>
        </w:rPr>
        <w:t xml:space="preserve">Council is not required to conduct searches that would be unreasonable or disproportionate to the importance of providing access to the information. </w:t>
      </w:r>
    </w:p>
    <w:p w14:paraId="29579D17" w14:textId="77D77089" w:rsidR="00D73F41" w:rsidRDefault="00D73F41" w:rsidP="007B148E">
      <w:pPr>
        <w:ind w:left="720" w:hanging="720"/>
        <w:rPr>
          <w:rFonts w:ascii="Verdana" w:hAnsi="Verdana"/>
          <w:color w:val="000000"/>
          <w:sz w:val="23"/>
          <w:szCs w:val="23"/>
          <w:shd w:val="clear" w:color="auto" w:fill="FFFFFF"/>
        </w:rPr>
      </w:pPr>
      <w:r>
        <w:rPr>
          <w:rFonts w:cstheme="minorHAnsi"/>
          <w:color w:val="000000"/>
          <w:shd w:val="clear" w:color="auto" w:fill="FFFFFF"/>
        </w:rPr>
        <w:t>3.7</w:t>
      </w:r>
      <w:r>
        <w:rPr>
          <w:rFonts w:cstheme="minorHAnsi"/>
          <w:color w:val="000000"/>
          <w:shd w:val="clear" w:color="auto" w:fill="FFFFFF"/>
        </w:rPr>
        <w:tab/>
      </w:r>
      <w:r w:rsidR="00CF2821">
        <w:rPr>
          <w:rFonts w:cstheme="minorHAnsi"/>
        </w:rPr>
        <w:t xml:space="preserve">Weston Parish </w:t>
      </w:r>
      <w:r w:rsidRPr="00D73F41">
        <w:rPr>
          <w:rFonts w:cstheme="minorHAnsi"/>
          <w:color w:val="000000"/>
          <w:shd w:val="clear" w:color="auto" w:fill="FFFFFF"/>
        </w:rPr>
        <w:t xml:space="preserve">Council will provide the information in a commonly used electronic </w:t>
      </w:r>
      <w:r w:rsidR="00E13A15" w:rsidRPr="00D73F41">
        <w:rPr>
          <w:rFonts w:cstheme="minorHAnsi"/>
          <w:color w:val="000000"/>
          <w:shd w:val="clear" w:color="auto" w:fill="FFFFFF"/>
        </w:rPr>
        <w:t>format unless</w:t>
      </w:r>
      <w:r w:rsidRPr="00D73F41">
        <w:rPr>
          <w:rFonts w:cstheme="minorHAnsi"/>
          <w:color w:val="000000"/>
          <w:shd w:val="clear" w:color="auto" w:fill="FFFFFF"/>
        </w:rPr>
        <w:t xml:space="preserve"> the</w:t>
      </w:r>
      <w:r w:rsidR="0002093E">
        <w:rPr>
          <w:rFonts w:cstheme="minorHAnsi"/>
          <w:color w:val="000000"/>
          <w:shd w:val="clear" w:color="auto" w:fill="FFFFFF"/>
        </w:rPr>
        <w:t xml:space="preserve"> data subject </w:t>
      </w:r>
      <w:r w:rsidRPr="00D73F41">
        <w:rPr>
          <w:rFonts w:cstheme="minorHAnsi"/>
          <w:color w:val="000000"/>
          <w:shd w:val="clear" w:color="auto" w:fill="FFFFFF"/>
        </w:rPr>
        <w:t>requests otherwise.</w:t>
      </w:r>
      <w:r>
        <w:rPr>
          <w:rFonts w:ascii="Verdana" w:hAnsi="Verdana"/>
          <w:color w:val="000000"/>
          <w:sz w:val="23"/>
          <w:szCs w:val="23"/>
          <w:shd w:val="clear" w:color="auto" w:fill="FFFFFF"/>
        </w:rPr>
        <w:t xml:space="preserve"> </w:t>
      </w:r>
    </w:p>
    <w:p w14:paraId="64BD154C" w14:textId="78C1903B" w:rsidR="00E13A15" w:rsidRPr="00CE4C18" w:rsidRDefault="00E13A15" w:rsidP="007B148E">
      <w:pPr>
        <w:ind w:left="720" w:hanging="720"/>
        <w:rPr>
          <w:rFonts w:ascii="Calibri" w:hAnsi="Calibri" w:cs="Calibri"/>
          <w:lang w:val="en"/>
        </w:rPr>
      </w:pPr>
      <w:r w:rsidRPr="00E13A15">
        <w:rPr>
          <w:rFonts w:ascii="Calibri" w:hAnsi="Calibri" w:cs="Calibri"/>
          <w:color w:val="000000"/>
          <w:shd w:val="clear" w:color="auto" w:fill="FFFFFF"/>
        </w:rPr>
        <w:t>3.8</w:t>
      </w:r>
      <w:r w:rsidRPr="00E13A15">
        <w:rPr>
          <w:rFonts w:ascii="Calibri" w:hAnsi="Calibri" w:cs="Calibri"/>
          <w:color w:val="000000"/>
          <w:shd w:val="clear" w:color="auto" w:fill="FFFFFF"/>
        </w:rPr>
        <w:tab/>
      </w:r>
      <w:r w:rsidRPr="00E13A15">
        <w:rPr>
          <w:rFonts w:ascii="Calibri" w:hAnsi="Calibri" w:cs="Calibri"/>
        </w:rPr>
        <w:t>The Clerk</w:t>
      </w:r>
      <w:r w:rsidRPr="00E13A15">
        <w:rPr>
          <w:rFonts w:ascii="Calibri" w:hAnsi="Calibri" w:cs="Calibri"/>
          <w:lang w:val="en"/>
        </w:rPr>
        <w:t xml:space="preserve"> maintains a record of requests for data and of its receipt</w:t>
      </w:r>
      <w:r w:rsidR="009575D0">
        <w:rPr>
          <w:rFonts w:ascii="Calibri" w:hAnsi="Calibri" w:cs="Calibri"/>
          <w:lang w:val="en"/>
        </w:rPr>
        <w:t xml:space="preserve"> and provision</w:t>
      </w:r>
      <w:r w:rsidRPr="00E13A15">
        <w:rPr>
          <w:rFonts w:ascii="Calibri" w:hAnsi="Calibri" w:cs="Calibri"/>
          <w:lang w:val="en"/>
        </w:rPr>
        <w:t>, including</w:t>
      </w:r>
      <w:r>
        <w:rPr>
          <w:rFonts w:ascii="Calibri" w:hAnsi="Calibri" w:cs="Calibri"/>
          <w:lang w:val="en"/>
        </w:rPr>
        <w:t xml:space="preserve"> </w:t>
      </w:r>
      <w:r w:rsidRPr="00CE4C18">
        <w:rPr>
          <w:rFonts w:ascii="Calibri" w:hAnsi="Calibri" w:cs="Calibri"/>
          <w:lang w:val="en"/>
        </w:rPr>
        <w:t xml:space="preserve">dates. </w:t>
      </w:r>
    </w:p>
    <w:p w14:paraId="22F31EA7" w14:textId="358694ED" w:rsidR="00E13A15" w:rsidRPr="00CE4C18" w:rsidRDefault="00E13A15" w:rsidP="007B148E">
      <w:pPr>
        <w:ind w:left="720" w:hanging="720"/>
        <w:rPr>
          <w:rFonts w:ascii="Calibri" w:hAnsi="Calibri" w:cs="Calibri"/>
          <w:lang w:val="en"/>
        </w:rPr>
      </w:pPr>
      <w:r w:rsidRPr="00CE4C18">
        <w:rPr>
          <w:rFonts w:ascii="Calibri" w:hAnsi="Calibri" w:cs="Calibri"/>
          <w:color w:val="000000"/>
          <w:shd w:val="clear" w:color="auto" w:fill="FFFFFF"/>
        </w:rPr>
        <w:t>3.9</w:t>
      </w:r>
      <w:r w:rsidRPr="00CE4C18">
        <w:rPr>
          <w:rFonts w:ascii="Calibri" w:hAnsi="Calibri" w:cs="Calibri"/>
          <w:color w:val="000000"/>
          <w:shd w:val="clear" w:color="auto" w:fill="FFFFFF"/>
        </w:rPr>
        <w:tab/>
        <w:t>D</w:t>
      </w:r>
      <w:r w:rsidRPr="00CE4C18">
        <w:rPr>
          <w:rFonts w:ascii="Calibri" w:hAnsi="Calibri" w:cs="Calibri"/>
          <w:lang w:val="en"/>
        </w:rPr>
        <w:t xml:space="preserve">ata may not be altered or destroyed in order to avoid disclosing it. </w:t>
      </w:r>
    </w:p>
    <w:p w14:paraId="0F07CB21" w14:textId="5EEA1782" w:rsidR="00CE4C18" w:rsidRPr="00CE4C18" w:rsidRDefault="00CE4C18" w:rsidP="009575D0">
      <w:pPr>
        <w:ind w:left="720" w:hanging="720"/>
        <w:rPr>
          <w:rFonts w:ascii="Calibri" w:hAnsi="Calibri" w:cs="Calibri"/>
          <w:color w:val="000000"/>
          <w:shd w:val="clear" w:color="auto" w:fill="FFFFFF"/>
        </w:rPr>
      </w:pPr>
      <w:r w:rsidRPr="00CE4C18">
        <w:rPr>
          <w:rFonts w:ascii="Calibri" w:hAnsi="Calibri" w:cs="Calibri"/>
          <w:color w:val="000000"/>
          <w:shd w:val="clear" w:color="auto" w:fill="FFFFFF"/>
        </w:rPr>
        <w:t>3.10</w:t>
      </w:r>
      <w:r w:rsidRPr="00CE4C18">
        <w:rPr>
          <w:rFonts w:ascii="Calibri" w:hAnsi="Calibri" w:cs="Calibri"/>
          <w:color w:val="000000"/>
          <w:shd w:val="clear" w:color="auto" w:fill="FFFFFF"/>
        </w:rPr>
        <w:tab/>
      </w:r>
      <w:r w:rsidR="00CF2821">
        <w:rPr>
          <w:rFonts w:ascii="Calibri" w:hAnsi="Calibri" w:cs="Calibri"/>
          <w:color w:val="000000"/>
          <w:shd w:val="clear" w:color="auto" w:fill="FFFFFF"/>
        </w:rPr>
        <w:t xml:space="preserve">Weston Parish </w:t>
      </w:r>
      <w:r w:rsidRPr="00CE4C18">
        <w:rPr>
          <w:rFonts w:ascii="Calibri" w:hAnsi="Calibri" w:cs="Calibri"/>
          <w:color w:val="000000"/>
          <w:shd w:val="clear" w:color="auto" w:fill="FFFFFF"/>
        </w:rPr>
        <w:t>Council may refuse to comply with a SAR</w:t>
      </w:r>
      <w:r w:rsidRPr="00CE4C18">
        <w:rPr>
          <w:rFonts w:ascii="Calibri" w:hAnsi="Calibri" w:cs="Calibri"/>
        </w:rPr>
        <w:t xml:space="preserve"> if </w:t>
      </w:r>
      <w:r w:rsidRPr="00CE4C18">
        <w:rPr>
          <w:rFonts w:ascii="Calibri" w:hAnsi="Calibri" w:cs="Calibri"/>
          <w:color w:val="000000"/>
          <w:shd w:val="clear" w:color="auto" w:fill="FFFFFF"/>
        </w:rPr>
        <w:t>it is manifestly unfounded or manifestly excessive in accordance with ICO</w:t>
      </w:r>
      <w:r w:rsidR="009575D0">
        <w:rPr>
          <w:rFonts w:ascii="Calibri" w:hAnsi="Calibri" w:cs="Calibri"/>
          <w:color w:val="000000"/>
          <w:shd w:val="clear" w:color="auto" w:fill="FFFFFF"/>
        </w:rPr>
        <w:t xml:space="preserve"> guidance. </w:t>
      </w:r>
    </w:p>
    <w:p w14:paraId="65129A9C" w14:textId="54E936A0" w:rsidR="00CE4C18" w:rsidRPr="00CE4C18" w:rsidRDefault="00592558" w:rsidP="00592558">
      <w:pPr>
        <w:shd w:val="clear" w:color="auto" w:fill="FFFFFF"/>
        <w:spacing w:after="240"/>
        <w:ind w:left="720" w:hanging="720"/>
        <w:rPr>
          <w:rFonts w:ascii="Calibri" w:eastAsia="Times New Roman" w:hAnsi="Calibri" w:cs="Calibri"/>
          <w:color w:val="000000"/>
          <w:lang w:val="en-GB" w:eastAsia="en-GB"/>
        </w:rPr>
      </w:pPr>
      <w:r w:rsidRPr="00592558">
        <w:rPr>
          <w:rFonts w:ascii="Calibri" w:hAnsi="Calibri" w:cs="Calibri"/>
          <w:color w:val="000000"/>
          <w:shd w:val="clear" w:color="auto" w:fill="FFFFFF"/>
        </w:rPr>
        <w:t>3.11</w:t>
      </w:r>
      <w:r w:rsidRPr="00592558">
        <w:rPr>
          <w:rFonts w:ascii="Calibri" w:hAnsi="Calibri" w:cs="Calibri"/>
          <w:color w:val="000000"/>
          <w:shd w:val="clear" w:color="auto" w:fill="FFFFFF"/>
        </w:rPr>
        <w:tab/>
      </w:r>
      <w:r w:rsidR="00CE4C18" w:rsidRPr="00592558">
        <w:rPr>
          <w:rFonts w:ascii="Calibri" w:eastAsia="Times New Roman" w:hAnsi="Calibri" w:cs="Calibri"/>
          <w:color w:val="000000"/>
          <w:lang w:val="en-GB" w:eastAsia="en-GB"/>
        </w:rPr>
        <w:t xml:space="preserve">If the requested data falls under one of the following </w:t>
      </w:r>
      <w:r w:rsidR="00CE4C18" w:rsidRPr="00CE4C18">
        <w:rPr>
          <w:rFonts w:ascii="Calibri" w:eastAsia="Times New Roman" w:hAnsi="Calibri" w:cs="Calibri"/>
          <w:color w:val="000000"/>
          <w:lang w:val="en-GB" w:eastAsia="en-GB"/>
        </w:rPr>
        <w:t xml:space="preserve">exemptions </w:t>
      </w:r>
      <w:r w:rsidR="00CE4C18" w:rsidRPr="00592558">
        <w:rPr>
          <w:rFonts w:ascii="Calibri" w:eastAsia="Times New Roman" w:hAnsi="Calibri" w:cs="Calibri"/>
          <w:color w:val="000000"/>
          <w:lang w:val="en-GB" w:eastAsia="en-GB"/>
        </w:rPr>
        <w:t xml:space="preserve">(as </w:t>
      </w:r>
      <w:r w:rsidR="00CE4C18" w:rsidRPr="00CE4C18">
        <w:rPr>
          <w:rFonts w:ascii="Calibri" w:eastAsia="Times New Roman" w:hAnsi="Calibri" w:cs="Calibri"/>
          <w:color w:val="000000"/>
          <w:lang w:val="en-GB" w:eastAsia="en-GB"/>
        </w:rPr>
        <w:t>set out in Schedules 2 and 3 of the DPA 2018</w:t>
      </w:r>
      <w:r w:rsidR="00CE4C18" w:rsidRPr="00592558">
        <w:rPr>
          <w:rFonts w:ascii="Calibri" w:eastAsia="Times New Roman" w:hAnsi="Calibri" w:cs="Calibri"/>
          <w:color w:val="000000"/>
          <w:lang w:val="en-GB" w:eastAsia="en-GB"/>
        </w:rPr>
        <w:t>) it does not have to be provided:</w:t>
      </w:r>
    </w:p>
    <w:p w14:paraId="15C24CA9" w14:textId="77777777" w:rsidR="00CE4C18" w:rsidRPr="00CE4C18" w:rsidRDefault="00CE4C18" w:rsidP="00CE4C18">
      <w:pPr>
        <w:numPr>
          <w:ilvl w:val="0"/>
          <w:numId w:val="19"/>
        </w:numPr>
        <w:shd w:val="clear" w:color="auto" w:fill="FFFFFF"/>
        <w:spacing w:before="100" w:beforeAutospacing="1"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Crime and taxation: general</w:t>
      </w:r>
    </w:p>
    <w:p w14:paraId="5A03A33E"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Crime and taxation: risk assessment</w:t>
      </w:r>
    </w:p>
    <w:p w14:paraId="589A7609"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Legal professional privilege</w:t>
      </w:r>
    </w:p>
    <w:p w14:paraId="38AF226B"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Functions designed to protect the public</w:t>
      </w:r>
    </w:p>
    <w:p w14:paraId="31C832F8"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Regulatory functions relating to legal services, the health service and children’s services</w:t>
      </w:r>
    </w:p>
    <w:p w14:paraId="68583499"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Other regulatory functions</w:t>
      </w:r>
    </w:p>
    <w:p w14:paraId="1AE6CFFD"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Judicial appointments, independence and proceedings</w:t>
      </w:r>
    </w:p>
    <w:p w14:paraId="23C5E0CC"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Journalism, academia, art and literature</w:t>
      </w:r>
    </w:p>
    <w:p w14:paraId="794DBB50"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Research and statistics</w:t>
      </w:r>
    </w:p>
    <w:p w14:paraId="3617D7A9"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Archiving in the public interest</w:t>
      </w:r>
    </w:p>
    <w:p w14:paraId="4BB941F0"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Health, education and social work data</w:t>
      </w:r>
    </w:p>
    <w:p w14:paraId="1D238256"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Child abuse data</w:t>
      </w:r>
    </w:p>
    <w:p w14:paraId="764BD12A"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Management information</w:t>
      </w:r>
    </w:p>
    <w:p w14:paraId="55A433BD" w14:textId="77777777" w:rsidR="00CE4C18" w:rsidRPr="00CE4C18" w:rsidRDefault="00CE4C18" w:rsidP="00CE4C18">
      <w:pPr>
        <w:numPr>
          <w:ilvl w:val="0"/>
          <w:numId w:val="19"/>
        </w:numPr>
        <w:shd w:val="clear" w:color="auto" w:fill="FFFFFF"/>
        <w:spacing w:before="120" w:after="100" w:afterAutospacing="1"/>
        <w:rPr>
          <w:rFonts w:ascii="Calibri" w:eastAsia="Times New Roman" w:hAnsi="Calibri" w:cs="Calibri"/>
          <w:color w:val="000000"/>
          <w:lang w:val="en-GB" w:eastAsia="en-GB"/>
        </w:rPr>
      </w:pPr>
      <w:r w:rsidRPr="00CE4C18">
        <w:rPr>
          <w:rFonts w:ascii="Calibri" w:eastAsia="Times New Roman" w:hAnsi="Calibri" w:cs="Calibri"/>
          <w:color w:val="000000"/>
          <w:lang w:val="en-GB" w:eastAsia="en-GB"/>
        </w:rPr>
        <w:t>Negotiations with the requester</w:t>
      </w:r>
    </w:p>
    <w:p w14:paraId="1761C0B0" w14:textId="77777777" w:rsidR="00CE4C18" w:rsidRPr="00CE4C18" w:rsidRDefault="00CE4C18" w:rsidP="00CE4C18">
      <w:pPr>
        <w:numPr>
          <w:ilvl w:val="0"/>
          <w:numId w:val="19"/>
        </w:numPr>
        <w:shd w:val="clear" w:color="auto" w:fill="FFFFFF"/>
        <w:spacing w:before="120" w:after="100" w:afterAutospacing="1"/>
        <w:rPr>
          <w:rFonts w:eastAsia="Times New Roman" w:cstheme="minorHAnsi"/>
          <w:color w:val="000000"/>
          <w:lang w:val="en-GB" w:eastAsia="en-GB"/>
        </w:rPr>
      </w:pPr>
      <w:r w:rsidRPr="00CE4C18">
        <w:rPr>
          <w:rFonts w:eastAsia="Times New Roman" w:cstheme="minorHAnsi"/>
          <w:color w:val="000000"/>
          <w:lang w:val="en-GB" w:eastAsia="en-GB"/>
        </w:rPr>
        <w:t>Confidential references</w:t>
      </w:r>
    </w:p>
    <w:p w14:paraId="1C29F06A" w14:textId="77777777" w:rsidR="00CE4C18" w:rsidRPr="00CE4C18" w:rsidRDefault="00CE4C18" w:rsidP="00CE4C18">
      <w:pPr>
        <w:numPr>
          <w:ilvl w:val="0"/>
          <w:numId w:val="19"/>
        </w:numPr>
        <w:shd w:val="clear" w:color="auto" w:fill="FFFFFF"/>
        <w:spacing w:before="120" w:after="100" w:afterAutospacing="1"/>
        <w:rPr>
          <w:rFonts w:eastAsia="Times New Roman" w:cstheme="minorHAnsi"/>
          <w:color w:val="000000"/>
          <w:lang w:val="en-GB" w:eastAsia="en-GB"/>
        </w:rPr>
      </w:pPr>
      <w:r w:rsidRPr="00CE4C18">
        <w:rPr>
          <w:rFonts w:eastAsia="Times New Roman" w:cstheme="minorHAnsi"/>
          <w:color w:val="000000"/>
          <w:lang w:val="en-GB" w:eastAsia="en-GB"/>
        </w:rPr>
        <w:t>Exam scripts and exam marks</w:t>
      </w:r>
    </w:p>
    <w:p w14:paraId="0FF8C922" w14:textId="3F6529D5" w:rsidR="005663AC" w:rsidRDefault="00CE4C18" w:rsidP="00CE4C18">
      <w:pPr>
        <w:numPr>
          <w:ilvl w:val="0"/>
          <w:numId w:val="19"/>
        </w:numPr>
        <w:shd w:val="clear" w:color="auto" w:fill="FFFFFF"/>
        <w:spacing w:before="120" w:after="100" w:afterAutospacing="1"/>
        <w:rPr>
          <w:rFonts w:eastAsia="Times New Roman" w:cstheme="minorHAnsi"/>
          <w:color w:val="000000"/>
          <w:lang w:val="en-GB" w:eastAsia="en-GB"/>
        </w:rPr>
      </w:pPr>
      <w:r w:rsidRPr="00CE4C18">
        <w:rPr>
          <w:rFonts w:eastAsia="Times New Roman" w:cstheme="minorHAnsi"/>
          <w:color w:val="000000"/>
          <w:lang w:val="en-GB" w:eastAsia="en-GB"/>
        </w:rPr>
        <w:t>Other exemptions</w:t>
      </w:r>
    </w:p>
    <w:p w14:paraId="2702A80C" w14:textId="77777777" w:rsidR="005663AC" w:rsidRDefault="005663AC">
      <w:pPr>
        <w:spacing w:after="160" w:line="259" w:lineRule="auto"/>
        <w:rPr>
          <w:rFonts w:eastAsia="Times New Roman" w:cstheme="minorHAnsi"/>
          <w:color w:val="000000"/>
          <w:lang w:val="en-GB" w:eastAsia="en-GB"/>
        </w:rPr>
      </w:pPr>
      <w:r>
        <w:rPr>
          <w:rFonts w:eastAsia="Times New Roman" w:cstheme="minorHAnsi"/>
          <w:color w:val="000000"/>
          <w:lang w:val="en-GB" w:eastAsia="en-GB"/>
        </w:rPr>
        <w:br w:type="page"/>
      </w:r>
    </w:p>
    <w:p w14:paraId="2AEC1EC5" w14:textId="77777777" w:rsidR="00CE4C18" w:rsidRPr="00CE4C18" w:rsidRDefault="00CE4C18" w:rsidP="005663AC">
      <w:pPr>
        <w:shd w:val="clear" w:color="auto" w:fill="FFFFFF"/>
        <w:spacing w:before="120" w:after="100" w:afterAutospacing="1"/>
        <w:ind w:left="720"/>
        <w:rPr>
          <w:rFonts w:eastAsia="Times New Roman" w:cstheme="minorHAnsi"/>
          <w:color w:val="000000"/>
          <w:lang w:val="en-GB" w:eastAsia="en-GB"/>
        </w:rPr>
      </w:pPr>
    </w:p>
    <w:p w14:paraId="07ABBFD7" w14:textId="1901FE57" w:rsidR="00CE4C18" w:rsidRPr="0091246D" w:rsidRDefault="00611F1B" w:rsidP="0091246D">
      <w:pPr>
        <w:ind w:left="720" w:hanging="720"/>
        <w:rPr>
          <w:rFonts w:cstheme="minorHAnsi"/>
          <w:b/>
          <w:bCs/>
          <w:lang w:val="en"/>
        </w:rPr>
      </w:pPr>
      <w:r w:rsidRPr="0091246D">
        <w:rPr>
          <w:rFonts w:cstheme="minorHAnsi"/>
          <w:lang w:val="en"/>
        </w:rPr>
        <w:t>3.</w:t>
      </w:r>
      <w:r w:rsidR="0091246D" w:rsidRPr="0091246D">
        <w:rPr>
          <w:rFonts w:cstheme="minorHAnsi"/>
          <w:lang w:val="en"/>
        </w:rPr>
        <w:t>12</w:t>
      </w:r>
      <w:r w:rsidR="0091246D" w:rsidRPr="0091246D">
        <w:rPr>
          <w:rFonts w:cstheme="minorHAnsi"/>
          <w:lang w:val="en"/>
        </w:rPr>
        <w:tab/>
      </w:r>
      <w:r w:rsidR="0091246D" w:rsidRPr="0091246D">
        <w:rPr>
          <w:rFonts w:cstheme="minorHAnsi"/>
          <w:color w:val="000000"/>
          <w:shd w:val="clear" w:color="auto" w:fill="FFFFFF"/>
        </w:rPr>
        <w:t xml:space="preserve">Where possible, </w:t>
      </w:r>
      <w:r w:rsidR="00CF2821">
        <w:rPr>
          <w:rFonts w:cstheme="minorHAnsi"/>
          <w:color w:val="000000"/>
          <w:shd w:val="clear" w:color="auto" w:fill="FFFFFF"/>
        </w:rPr>
        <w:t xml:space="preserve">Weston Parish </w:t>
      </w:r>
      <w:r w:rsidR="0091246D" w:rsidRPr="0091246D">
        <w:rPr>
          <w:rFonts w:cstheme="minorHAnsi"/>
          <w:color w:val="000000"/>
          <w:shd w:val="clear" w:color="auto" w:fill="FFFFFF"/>
        </w:rPr>
        <w:t xml:space="preserve">Council will consider whether it is possible to comply with the request without disclosing information that identifies another individual. If this is not possible, </w:t>
      </w:r>
      <w:r w:rsidR="00CF2821">
        <w:rPr>
          <w:rFonts w:cstheme="minorHAnsi"/>
          <w:color w:val="000000"/>
          <w:shd w:val="clear" w:color="auto" w:fill="FFFFFF"/>
        </w:rPr>
        <w:t xml:space="preserve">Weston Parish </w:t>
      </w:r>
      <w:r w:rsidR="0091246D" w:rsidRPr="0091246D">
        <w:rPr>
          <w:rFonts w:cstheme="minorHAnsi"/>
          <w:color w:val="000000"/>
          <w:shd w:val="clear" w:color="auto" w:fill="FFFFFF"/>
        </w:rPr>
        <w:t>Council does not have to comply with the request except where the other individual consents to the disclosure or it is reasonable to comply with the request without that individual’s consent.</w:t>
      </w:r>
    </w:p>
    <w:p w14:paraId="020A0D94" w14:textId="09361A1C" w:rsidR="008F6C45" w:rsidRDefault="008F6C45" w:rsidP="00D12B0F">
      <w:pPr>
        <w:rPr>
          <w:rFonts w:cstheme="minorHAnsi"/>
          <w:b/>
          <w:bCs/>
          <w:lang w:val="en"/>
        </w:rPr>
      </w:pPr>
    </w:p>
    <w:tbl>
      <w:tblPr>
        <w:tblStyle w:val="TableGrid"/>
        <w:tblW w:w="10206" w:type="dxa"/>
        <w:tblInd w:w="-459" w:type="dxa"/>
        <w:tblLook w:val="04A0" w:firstRow="1" w:lastRow="0" w:firstColumn="1" w:lastColumn="0" w:noHBand="0" w:noVBand="1"/>
      </w:tblPr>
      <w:tblGrid>
        <w:gridCol w:w="7258"/>
        <w:gridCol w:w="2948"/>
      </w:tblGrid>
      <w:tr w:rsidR="005E0356" w14:paraId="2018F6B7" w14:textId="77777777" w:rsidTr="00CC3455">
        <w:tc>
          <w:tcPr>
            <w:tcW w:w="10206" w:type="dxa"/>
            <w:gridSpan w:val="2"/>
            <w:tcBorders>
              <w:top w:val="single" w:sz="4" w:space="0" w:color="auto"/>
              <w:left w:val="single" w:sz="4" w:space="0" w:color="auto"/>
              <w:bottom w:val="single" w:sz="4" w:space="0" w:color="auto"/>
              <w:right w:val="single" w:sz="4" w:space="0" w:color="auto"/>
            </w:tcBorders>
          </w:tcPr>
          <w:p w14:paraId="06F5D5D5" w14:textId="77777777" w:rsidR="005E0356" w:rsidRDefault="005E0356" w:rsidP="00CC3455">
            <w:pPr>
              <w:jc w:val="center"/>
            </w:pPr>
            <w:r>
              <w:t>Document history</w:t>
            </w:r>
          </w:p>
        </w:tc>
      </w:tr>
      <w:tr w:rsidR="005E0356" w14:paraId="11B01A38" w14:textId="77777777" w:rsidTr="00CC3455">
        <w:tc>
          <w:tcPr>
            <w:tcW w:w="7258" w:type="dxa"/>
            <w:tcBorders>
              <w:top w:val="single" w:sz="4" w:space="0" w:color="auto"/>
              <w:left w:val="single" w:sz="4" w:space="0" w:color="auto"/>
              <w:bottom w:val="single" w:sz="4" w:space="0" w:color="auto"/>
              <w:right w:val="single" w:sz="4" w:space="0" w:color="auto"/>
            </w:tcBorders>
            <w:hideMark/>
          </w:tcPr>
          <w:p w14:paraId="78BD9601" w14:textId="77777777" w:rsidR="005E0356" w:rsidRDefault="005E0356" w:rsidP="00CC3455">
            <w:pPr>
              <w:rPr>
                <w:sz w:val="20"/>
                <w:szCs w:val="20"/>
              </w:rPr>
            </w:pPr>
            <w:r>
              <w:rPr>
                <w:sz w:val="20"/>
                <w:szCs w:val="20"/>
              </w:rPr>
              <w:t>Agreed by Council</w:t>
            </w:r>
          </w:p>
        </w:tc>
        <w:tc>
          <w:tcPr>
            <w:tcW w:w="2948" w:type="dxa"/>
            <w:tcBorders>
              <w:top w:val="single" w:sz="4" w:space="0" w:color="auto"/>
              <w:left w:val="single" w:sz="4" w:space="0" w:color="auto"/>
              <w:bottom w:val="single" w:sz="4" w:space="0" w:color="auto"/>
              <w:right w:val="single" w:sz="4" w:space="0" w:color="auto"/>
            </w:tcBorders>
            <w:hideMark/>
          </w:tcPr>
          <w:p w14:paraId="1C30A82A" w14:textId="23359BDE" w:rsidR="00BF0695" w:rsidRPr="00192EF7" w:rsidRDefault="005E0356" w:rsidP="00CC3455">
            <w:pPr>
              <w:rPr>
                <w:sz w:val="20"/>
                <w:szCs w:val="20"/>
              </w:rPr>
            </w:pPr>
            <w:r>
              <w:rPr>
                <w:sz w:val="20"/>
                <w:szCs w:val="20"/>
              </w:rPr>
              <w:t>10.03.2022</w:t>
            </w:r>
          </w:p>
        </w:tc>
      </w:tr>
      <w:tr w:rsidR="005E0356" w14:paraId="6A55B1FD" w14:textId="77777777" w:rsidTr="00CC3455">
        <w:tc>
          <w:tcPr>
            <w:tcW w:w="7258" w:type="dxa"/>
            <w:tcBorders>
              <w:top w:val="single" w:sz="4" w:space="0" w:color="auto"/>
              <w:left w:val="single" w:sz="4" w:space="0" w:color="auto"/>
              <w:bottom w:val="single" w:sz="4" w:space="0" w:color="auto"/>
              <w:right w:val="single" w:sz="4" w:space="0" w:color="auto"/>
            </w:tcBorders>
          </w:tcPr>
          <w:p w14:paraId="2BEA8A58" w14:textId="77777777" w:rsidR="005E0356" w:rsidRPr="00EA7B1A" w:rsidRDefault="005E0356" w:rsidP="00CC3455">
            <w:pPr>
              <w:rPr>
                <w:sz w:val="20"/>
                <w:szCs w:val="20"/>
                <w:highlight w:val="yellow"/>
              </w:rPr>
            </w:pPr>
            <w:r w:rsidRPr="00EA7B1A">
              <w:rPr>
                <w:sz w:val="20"/>
                <w:szCs w:val="20"/>
                <w:highlight w:val="yellow"/>
              </w:rPr>
              <w:t>Reviewed and agreed by Council</w:t>
            </w:r>
          </w:p>
        </w:tc>
        <w:tc>
          <w:tcPr>
            <w:tcW w:w="2948" w:type="dxa"/>
            <w:tcBorders>
              <w:top w:val="single" w:sz="4" w:space="0" w:color="auto"/>
              <w:left w:val="single" w:sz="4" w:space="0" w:color="auto"/>
              <w:bottom w:val="single" w:sz="4" w:space="0" w:color="auto"/>
              <w:right w:val="single" w:sz="4" w:space="0" w:color="auto"/>
            </w:tcBorders>
          </w:tcPr>
          <w:p w14:paraId="5FCA2E0E" w14:textId="4E1DA428" w:rsidR="005E0356" w:rsidRPr="00192EF7" w:rsidRDefault="00EA7B1A" w:rsidP="00CC3455">
            <w:pPr>
              <w:rPr>
                <w:sz w:val="20"/>
                <w:szCs w:val="20"/>
              </w:rPr>
            </w:pPr>
            <w:r w:rsidRPr="00EA7B1A">
              <w:rPr>
                <w:sz w:val="20"/>
                <w:szCs w:val="20"/>
                <w:highlight w:val="yellow"/>
              </w:rPr>
              <w:t>10.07.2025</w:t>
            </w:r>
          </w:p>
        </w:tc>
      </w:tr>
    </w:tbl>
    <w:p w14:paraId="7B94650E" w14:textId="77777777" w:rsidR="005E0356" w:rsidRPr="00D12B0F" w:rsidRDefault="005E0356" w:rsidP="00D12B0F">
      <w:pPr>
        <w:rPr>
          <w:rFonts w:cstheme="minorHAnsi"/>
          <w:b/>
          <w:bCs/>
          <w:lang w:val="en"/>
        </w:rPr>
      </w:pPr>
    </w:p>
    <w:sectPr w:rsidR="005E0356" w:rsidRPr="00D12B0F" w:rsidSect="0073204C">
      <w:foot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0C015" w14:textId="77777777" w:rsidR="003966A7" w:rsidRDefault="003966A7" w:rsidP="00A76CEB">
      <w:pPr>
        <w:spacing w:after="0"/>
      </w:pPr>
      <w:r>
        <w:separator/>
      </w:r>
    </w:p>
  </w:endnote>
  <w:endnote w:type="continuationSeparator" w:id="0">
    <w:p w14:paraId="0D7CF223" w14:textId="77777777" w:rsidR="003966A7" w:rsidRDefault="003966A7" w:rsidP="00A76CEB">
      <w:pPr>
        <w:spacing w:after="0"/>
      </w:pPr>
      <w:r>
        <w:continuationSeparator/>
      </w:r>
    </w:p>
  </w:endnote>
  <w:endnote w:type="continuationNotice" w:id="1">
    <w:p w14:paraId="7E0CB82F" w14:textId="77777777" w:rsidR="003966A7" w:rsidRDefault="003966A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9490642"/>
      <w:docPartObj>
        <w:docPartGallery w:val="Page Numbers (Bottom of Page)"/>
        <w:docPartUnique/>
      </w:docPartObj>
    </w:sdtPr>
    <w:sdtEndPr>
      <w:rPr>
        <w:noProof/>
      </w:rPr>
    </w:sdtEndPr>
    <w:sdtContent>
      <w:p w14:paraId="1F33B9C4" w14:textId="703559E5" w:rsidR="00A66D40" w:rsidRDefault="00A66D40">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14:paraId="2B719FAC" w14:textId="77777777" w:rsidR="00A66D40" w:rsidRDefault="00A66D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D01FD" w14:textId="77777777" w:rsidR="003966A7" w:rsidRDefault="003966A7" w:rsidP="00A76CEB">
      <w:pPr>
        <w:spacing w:after="0"/>
      </w:pPr>
      <w:r>
        <w:separator/>
      </w:r>
    </w:p>
  </w:footnote>
  <w:footnote w:type="continuationSeparator" w:id="0">
    <w:p w14:paraId="2CAD4A29" w14:textId="77777777" w:rsidR="003966A7" w:rsidRDefault="003966A7" w:rsidP="00A76CEB">
      <w:pPr>
        <w:spacing w:after="0"/>
      </w:pPr>
      <w:r>
        <w:continuationSeparator/>
      </w:r>
    </w:p>
  </w:footnote>
  <w:footnote w:type="continuationNotice" w:id="1">
    <w:p w14:paraId="78F38651" w14:textId="77777777" w:rsidR="003966A7" w:rsidRDefault="003966A7">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6D1C"/>
    <w:multiLevelType w:val="multilevel"/>
    <w:tmpl w:val="3288E21A"/>
    <w:lvl w:ilvl="0">
      <w:start w:val="1"/>
      <w:numFmt w:val="decimal"/>
      <w:lvlText w:val="%1"/>
      <w:lvlJc w:val="left"/>
      <w:pPr>
        <w:ind w:left="360" w:hanging="360"/>
      </w:pPr>
      <w:rPr>
        <w:rFonts w:hint="default"/>
        <w:sz w:val="24"/>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720" w:hanging="72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080" w:hanging="108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1" w15:restartNumberingAfterBreak="0">
    <w:nsid w:val="06F7581E"/>
    <w:multiLevelType w:val="hybridMultilevel"/>
    <w:tmpl w:val="650ABA0E"/>
    <w:lvl w:ilvl="0" w:tplc="08090001">
      <w:start w:val="1"/>
      <w:numFmt w:val="bullet"/>
      <w:lvlText w:val=""/>
      <w:lvlJc w:val="left"/>
      <w:pPr>
        <w:ind w:left="1430" w:hanging="360"/>
      </w:pPr>
      <w:rPr>
        <w:rFonts w:ascii="Symbol" w:hAnsi="Symbol" w:hint="default"/>
      </w:rPr>
    </w:lvl>
    <w:lvl w:ilvl="1" w:tplc="08090003" w:tentative="1">
      <w:start w:val="1"/>
      <w:numFmt w:val="bullet"/>
      <w:lvlText w:val="o"/>
      <w:lvlJc w:val="left"/>
      <w:pPr>
        <w:ind w:left="2150" w:hanging="360"/>
      </w:pPr>
      <w:rPr>
        <w:rFonts w:ascii="Courier New" w:hAnsi="Courier New" w:cs="Courier New" w:hint="default"/>
      </w:rPr>
    </w:lvl>
    <w:lvl w:ilvl="2" w:tplc="08090005" w:tentative="1">
      <w:start w:val="1"/>
      <w:numFmt w:val="bullet"/>
      <w:lvlText w:val=""/>
      <w:lvlJc w:val="left"/>
      <w:pPr>
        <w:ind w:left="2870" w:hanging="360"/>
      </w:pPr>
      <w:rPr>
        <w:rFonts w:ascii="Wingdings" w:hAnsi="Wingdings" w:hint="default"/>
      </w:rPr>
    </w:lvl>
    <w:lvl w:ilvl="3" w:tplc="08090001" w:tentative="1">
      <w:start w:val="1"/>
      <w:numFmt w:val="bullet"/>
      <w:lvlText w:val=""/>
      <w:lvlJc w:val="left"/>
      <w:pPr>
        <w:ind w:left="3590" w:hanging="360"/>
      </w:pPr>
      <w:rPr>
        <w:rFonts w:ascii="Symbol" w:hAnsi="Symbol" w:hint="default"/>
      </w:rPr>
    </w:lvl>
    <w:lvl w:ilvl="4" w:tplc="08090003" w:tentative="1">
      <w:start w:val="1"/>
      <w:numFmt w:val="bullet"/>
      <w:lvlText w:val="o"/>
      <w:lvlJc w:val="left"/>
      <w:pPr>
        <w:ind w:left="4310" w:hanging="360"/>
      </w:pPr>
      <w:rPr>
        <w:rFonts w:ascii="Courier New" w:hAnsi="Courier New" w:cs="Courier New" w:hint="default"/>
      </w:rPr>
    </w:lvl>
    <w:lvl w:ilvl="5" w:tplc="08090005" w:tentative="1">
      <w:start w:val="1"/>
      <w:numFmt w:val="bullet"/>
      <w:lvlText w:val=""/>
      <w:lvlJc w:val="left"/>
      <w:pPr>
        <w:ind w:left="5030" w:hanging="360"/>
      </w:pPr>
      <w:rPr>
        <w:rFonts w:ascii="Wingdings" w:hAnsi="Wingdings" w:hint="default"/>
      </w:rPr>
    </w:lvl>
    <w:lvl w:ilvl="6" w:tplc="08090001" w:tentative="1">
      <w:start w:val="1"/>
      <w:numFmt w:val="bullet"/>
      <w:lvlText w:val=""/>
      <w:lvlJc w:val="left"/>
      <w:pPr>
        <w:ind w:left="5750" w:hanging="360"/>
      </w:pPr>
      <w:rPr>
        <w:rFonts w:ascii="Symbol" w:hAnsi="Symbol" w:hint="default"/>
      </w:rPr>
    </w:lvl>
    <w:lvl w:ilvl="7" w:tplc="08090003" w:tentative="1">
      <w:start w:val="1"/>
      <w:numFmt w:val="bullet"/>
      <w:lvlText w:val="o"/>
      <w:lvlJc w:val="left"/>
      <w:pPr>
        <w:ind w:left="6470" w:hanging="360"/>
      </w:pPr>
      <w:rPr>
        <w:rFonts w:ascii="Courier New" w:hAnsi="Courier New" w:cs="Courier New" w:hint="default"/>
      </w:rPr>
    </w:lvl>
    <w:lvl w:ilvl="8" w:tplc="08090005" w:tentative="1">
      <w:start w:val="1"/>
      <w:numFmt w:val="bullet"/>
      <w:lvlText w:val=""/>
      <w:lvlJc w:val="left"/>
      <w:pPr>
        <w:ind w:left="7190" w:hanging="360"/>
      </w:pPr>
      <w:rPr>
        <w:rFonts w:ascii="Wingdings" w:hAnsi="Wingdings" w:hint="default"/>
      </w:rPr>
    </w:lvl>
  </w:abstractNum>
  <w:abstractNum w:abstractNumId="2" w15:restartNumberingAfterBreak="0">
    <w:nsid w:val="0F8928BC"/>
    <w:multiLevelType w:val="hybridMultilevel"/>
    <w:tmpl w:val="CE5C1A4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12BD10E6"/>
    <w:multiLevelType w:val="hybridMultilevel"/>
    <w:tmpl w:val="1530496E"/>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32165F4"/>
    <w:multiLevelType w:val="hybridMultilevel"/>
    <w:tmpl w:val="084EE1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3687916"/>
    <w:multiLevelType w:val="hybridMultilevel"/>
    <w:tmpl w:val="07A495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5CE0137"/>
    <w:multiLevelType w:val="hybridMultilevel"/>
    <w:tmpl w:val="9488AE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D2D5FD2"/>
    <w:multiLevelType w:val="multilevel"/>
    <w:tmpl w:val="936E7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237ABC"/>
    <w:multiLevelType w:val="multilevel"/>
    <w:tmpl w:val="93A6DBBA"/>
    <w:lvl w:ilvl="0">
      <w:start w:val="1"/>
      <w:numFmt w:val="decimal"/>
      <w:lvlText w:val="%1"/>
      <w:lvlJc w:val="left"/>
      <w:pPr>
        <w:ind w:left="360" w:hanging="360"/>
      </w:pPr>
      <w:rPr>
        <w:rFonts w:hint="default"/>
        <w:sz w:val="24"/>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720" w:hanging="72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080" w:hanging="108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9" w15:restartNumberingAfterBreak="0">
    <w:nsid w:val="3EC603D6"/>
    <w:multiLevelType w:val="multilevel"/>
    <w:tmpl w:val="C20E210C"/>
    <w:lvl w:ilvl="0">
      <w:start w:val="1"/>
      <w:numFmt w:val="decimal"/>
      <w:lvlText w:val="%1"/>
      <w:lvlJc w:val="left"/>
      <w:pPr>
        <w:ind w:left="360" w:hanging="360"/>
      </w:pPr>
      <w:rPr>
        <w:rFonts w:hint="default"/>
        <w:sz w:val="24"/>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720" w:hanging="72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080" w:hanging="108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10" w15:restartNumberingAfterBreak="0">
    <w:nsid w:val="3F026D14"/>
    <w:multiLevelType w:val="hybridMultilevel"/>
    <w:tmpl w:val="C8B44714"/>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406A7375"/>
    <w:multiLevelType w:val="hybridMultilevel"/>
    <w:tmpl w:val="60A65B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A3211FC"/>
    <w:multiLevelType w:val="multilevel"/>
    <w:tmpl w:val="6C7C534A"/>
    <w:lvl w:ilvl="0">
      <w:start w:val="1"/>
      <w:numFmt w:val="decimal"/>
      <w:lvlText w:val="%1"/>
      <w:lvlJc w:val="left"/>
      <w:pPr>
        <w:ind w:left="360" w:hanging="360"/>
      </w:pPr>
      <w:rPr>
        <w:rFonts w:hint="default"/>
        <w:sz w:val="24"/>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13" w15:restartNumberingAfterBreak="0">
    <w:nsid w:val="54FA4B86"/>
    <w:multiLevelType w:val="hybridMultilevel"/>
    <w:tmpl w:val="6C0EF09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4" w15:restartNumberingAfterBreak="0">
    <w:nsid w:val="5F2C75D2"/>
    <w:multiLevelType w:val="multilevel"/>
    <w:tmpl w:val="82FC84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5D2E5D"/>
    <w:multiLevelType w:val="hybridMultilevel"/>
    <w:tmpl w:val="B70CF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DD792A"/>
    <w:multiLevelType w:val="hybridMultilevel"/>
    <w:tmpl w:val="24540B42"/>
    <w:lvl w:ilvl="0" w:tplc="B518DF2C">
      <w:start w:val="1"/>
      <w:numFmt w:val="lowerLetter"/>
      <w:lvlText w:val="%1)"/>
      <w:lvlJc w:val="left"/>
      <w:pPr>
        <w:tabs>
          <w:tab w:val="num" w:pos="1140"/>
        </w:tabs>
        <w:ind w:left="1140" w:hanging="420"/>
      </w:p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start w:val="1"/>
      <w:numFmt w:val="lowerLetter"/>
      <w:lvlText w:val="%5."/>
      <w:lvlJc w:val="left"/>
      <w:pPr>
        <w:tabs>
          <w:tab w:val="num" w:pos="3960"/>
        </w:tabs>
        <w:ind w:left="3960" w:hanging="360"/>
      </w:pPr>
    </w:lvl>
    <w:lvl w:ilvl="5" w:tplc="0809001B">
      <w:start w:val="1"/>
      <w:numFmt w:val="lowerRoman"/>
      <w:lvlText w:val="%6."/>
      <w:lvlJc w:val="right"/>
      <w:pPr>
        <w:tabs>
          <w:tab w:val="num" w:pos="4680"/>
        </w:tabs>
        <w:ind w:left="4680" w:hanging="180"/>
      </w:pPr>
    </w:lvl>
    <w:lvl w:ilvl="6" w:tplc="0809000F">
      <w:start w:val="1"/>
      <w:numFmt w:val="decimal"/>
      <w:lvlText w:val="%7."/>
      <w:lvlJc w:val="left"/>
      <w:pPr>
        <w:tabs>
          <w:tab w:val="num" w:pos="5400"/>
        </w:tabs>
        <w:ind w:left="5400" w:hanging="360"/>
      </w:pPr>
    </w:lvl>
    <w:lvl w:ilvl="7" w:tplc="08090019">
      <w:start w:val="1"/>
      <w:numFmt w:val="lowerLetter"/>
      <w:lvlText w:val="%8."/>
      <w:lvlJc w:val="left"/>
      <w:pPr>
        <w:tabs>
          <w:tab w:val="num" w:pos="6120"/>
        </w:tabs>
        <w:ind w:left="6120" w:hanging="360"/>
      </w:pPr>
    </w:lvl>
    <w:lvl w:ilvl="8" w:tplc="0809001B">
      <w:start w:val="1"/>
      <w:numFmt w:val="lowerRoman"/>
      <w:lvlText w:val="%9."/>
      <w:lvlJc w:val="right"/>
      <w:pPr>
        <w:tabs>
          <w:tab w:val="num" w:pos="6840"/>
        </w:tabs>
        <w:ind w:left="6840" w:hanging="180"/>
      </w:pPr>
    </w:lvl>
  </w:abstractNum>
  <w:abstractNum w:abstractNumId="17" w15:restartNumberingAfterBreak="0">
    <w:nsid w:val="7B036247"/>
    <w:multiLevelType w:val="hybridMultilevel"/>
    <w:tmpl w:val="1E8AD3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169252831">
    <w:abstractNumId w:val="2"/>
  </w:num>
  <w:num w:numId="2" w16cid:durableId="974140433">
    <w:abstractNumId w:val="3"/>
  </w:num>
  <w:num w:numId="3" w16cid:durableId="1398699185">
    <w:abstractNumId w:val="10"/>
  </w:num>
  <w:num w:numId="4" w16cid:durableId="1229421772">
    <w:abstractNumId w:val="15"/>
  </w:num>
  <w:num w:numId="5" w16cid:durableId="277182727">
    <w:abstractNumId w:val="11"/>
  </w:num>
  <w:num w:numId="6" w16cid:durableId="17123436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89215662">
    <w:abstractNumId w:val="6"/>
  </w:num>
  <w:num w:numId="8" w16cid:durableId="1172797248">
    <w:abstractNumId w:val="13"/>
  </w:num>
  <w:num w:numId="9" w16cid:durableId="1114901686">
    <w:abstractNumId w:val="14"/>
  </w:num>
  <w:num w:numId="10" w16cid:durableId="98717003">
    <w:abstractNumId w:val="16"/>
  </w:num>
  <w:num w:numId="11" w16cid:durableId="548808069">
    <w:abstractNumId w:val="4"/>
  </w:num>
  <w:num w:numId="12" w16cid:durableId="1869250364">
    <w:abstractNumId w:val="5"/>
  </w:num>
  <w:num w:numId="13" w16cid:durableId="477723879">
    <w:abstractNumId w:val="12"/>
  </w:num>
  <w:num w:numId="14" w16cid:durableId="558857717">
    <w:abstractNumId w:val="0"/>
  </w:num>
  <w:num w:numId="15" w16cid:durableId="1237977889">
    <w:abstractNumId w:val="8"/>
  </w:num>
  <w:num w:numId="16" w16cid:durableId="1461805536">
    <w:abstractNumId w:val="9"/>
  </w:num>
  <w:num w:numId="17" w16cid:durableId="534347738">
    <w:abstractNumId w:val="1"/>
  </w:num>
  <w:num w:numId="18" w16cid:durableId="1725324430">
    <w:abstractNumId w:val="17"/>
  </w:num>
  <w:num w:numId="19" w16cid:durableId="13446724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CEB"/>
    <w:rsid w:val="0002093E"/>
    <w:rsid w:val="00034968"/>
    <w:rsid w:val="000570E1"/>
    <w:rsid w:val="000646F8"/>
    <w:rsid w:val="000650BF"/>
    <w:rsid w:val="00067297"/>
    <w:rsid w:val="0007796D"/>
    <w:rsid w:val="00086E55"/>
    <w:rsid w:val="000B1F58"/>
    <w:rsid w:val="000B403F"/>
    <w:rsid w:val="000C1DC0"/>
    <w:rsid w:val="000F0A77"/>
    <w:rsid w:val="001036C3"/>
    <w:rsid w:val="001157D7"/>
    <w:rsid w:val="00136964"/>
    <w:rsid w:val="00156FF6"/>
    <w:rsid w:val="00187E56"/>
    <w:rsid w:val="00191276"/>
    <w:rsid w:val="00193ED6"/>
    <w:rsid w:val="0019601E"/>
    <w:rsid w:val="001A55D6"/>
    <w:rsid w:val="001C7819"/>
    <w:rsid w:val="001E3859"/>
    <w:rsid w:val="001F2678"/>
    <w:rsid w:val="0020434C"/>
    <w:rsid w:val="00207F75"/>
    <w:rsid w:val="002123B3"/>
    <w:rsid w:val="00217838"/>
    <w:rsid w:val="002342A8"/>
    <w:rsid w:val="00240E82"/>
    <w:rsid w:val="0027305E"/>
    <w:rsid w:val="00276473"/>
    <w:rsid w:val="002767D6"/>
    <w:rsid w:val="002E28F8"/>
    <w:rsid w:val="002F6E7D"/>
    <w:rsid w:val="0030033C"/>
    <w:rsid w:val="00324736"/>
    <w:rsid w:val="003254F4"/>
    <w:rsid w:val="003319B6"/>
    <w:rsid w:val="003671FC"/>
    <w:rsid w:val="00387F71"/>
    <w:rsid w:val="003966A7"/>
    <w:rsid w:val="003A392D"/>
    <w:rsid w:val="003E05D6"/>
    <w:rsid w:val="003F15F7"/>
    <w:rsid w:val="003F3931"/>
    <w:rsid w:val="00406FE7"/>
    <w:rsid w:val="00431686"/>
    <w:rsid w:val="00433204"/>
    <w:rsid w:val="00485755"/>
    <w:rsid w:val="004A33A1"/>
    <w:rsid w:val="004B6306"/>
    <w:rsid w:val="004C74F1"/>
    <w:rsid w:val="004E4320"/>
    <w:rsid w:val="004E6324"/>
    <w:rsid w:val="004E6C0E"/>
    <w:rsid w:val="00500FE2"/>
    <w:rsid w:val="00513A92"/>
    <w:rsid w:val="00530D98"/>
    <w:rsid w:val="0053701A"/>
    <w:rsid w:val="005538EC"/>
    <w:rsid w:val="005607BB"/>
    <w:rsid w:val="005663AC"/>
    <w:rsid w:val="00576FA4"/>
    <w:rsid w:val="00592558"/>
    <w:rsid w:val="005929A1"/>
    <w:rsid w:val="005C798D"/>
    <w:rsid w:val="005E0356"/>
    <w:rsid w:val="00610C46"/>
    <w:rsid w:val="00610FEE"/>
    <w:rsid w:val="00611A93"/>
    <w:rsid w:val="00611F1B"/>
    <w:rsid w:val="006219B1"/>
    <w:rsid w:val="00623E4D"/>
    <w:rsid w:val="0062653C"/>
    <w:rsid w:val="0063493E"/>
    <w:rsid w:val="00646B80"/>
    <w:rsid w:val="00671765"/>
    <w:rsid w:val="006918C0"/>
    <w:rsid w:val="00691AF9"/>
    <w:rsid w:val="006935C4"/>
    <w:rsid w:val="006A0FFD"/>
    <w:rsid w:val="006A3768"/>
    <w:rsid w:val="007118D5"/>
    <w:rsid w:val="00714C9F"/>
    <w:rsid w:val="00723E58"/>
    <w:rsid w:val="00724028"/>
    <w:rsid w:val="0073204C"/>
    <w:rsid w:val="00737D08"/>
    <w:rsid w:val="0075235E"/>
    <w:rsid w:val="00753EEB"/>
    <w:rsid w:val="00777024"/>
    <w:rsid w:val="00781072"/>
    <w:rsid w:val="0078367A"/>
    <w:rsid w:val="007B148E"/>
    <w:rsid w:val="0080077E"/>
    <w:rsid w:val="00850039"/>
    <w:rsid w:val="0085437D"/>
    <w:rsid w:val="00874FD0"/>
    <w:rsid w:val="008755B7"/>
    <w:rsid w:val="008963DC"/>
    <w:rsid w:val="008A28E1"/>
    <w:rsid w:val="008A366C"/>
    <w:rsid w:val="008D2040"/>
    <w:rsid w:val="008E2E4E"/>
    <w:rsid w:val="008E4ED0"/>
    <w:rsid w:val="008E72A2"/>
    <w:rsid w:val="008F1A27"/>
    <w:rsid w:val="008F6C45"/>
    <w:rsid w:val="00906BE5"/>
    <w:rsid w:val="0091246D"/>
    <w:rsid w:val="00937DE0"/>
    <w:rsid w:val="0095063D"/>
    <w:rsid w:val="009575D0"/>
    <w:rsid w:val="0096251C"/>
    <w:rsid w:val="0096389E"/>
    <w:rsid w:val="00970D3B"/>
    <w:rsid w:val="00973663"/>
    <w:rsid w:val="00987072"/>
    <w:rsid w:val="00992FC8"/>
    <w:rsid w:val="009A3E01"/>
    <w:rsid w:val="009B51FD"/>
    <w:rsid w:val="009C319A"/>
    <w:rsid w:val="009D0D1F"/>
    <w:rsid w:val="009F1171"/>
    <w:rsid w:val="009F24CB"/>
    <w:rsid w:val="00A03438"/>
    <w:rsid w:val="00A306E2"/>
    <w:rsid w:val="00A350EF"/>
    <w:rsid w:val="00A43CC0"/>
    <w:rsid w:val="00A47DB5"/>
    <w:rsid w:val="00A66CDB"/>
    <w:rsid w:val="00A66D40"/>
    <w:rsid w:val="00A678CF"/>
    <w:rsid w:val="00A76CEB"/>
    <w:rsid w:val="00AA2219"/>
    <w:rsid w:val="00AA7F83"/>
    <w:rsid w:val="00AB3A84"/>
    <w:rsid w:val="00AF058D"/>
    <w:rsid w:val="00B04277"/>
    <w:rsid w:val="00B33A62"/>
    <w:rsid w:val="00B3710C"/>
    <w:rsid w:val="00B5538D"/>
    <w:rsid w:val="00B71587"/>
    <w:rsid w:val="00B82D0B"/>
    <w:rsid w:val="00B86A13"/>
    <w:rsid w:val="00B96321"/>
    <w:rsid w:val="00BB5CEB"/>
    <w:rsid w:val="00BD088F"/>
    <w:rsid w:val="00BF0695"/>
    <w:rsid w:val="00BF43D0"/>
    <w:rsid w:val="00BF75ED"/>
    <w:rsid w:val="00C12E18"/>
    <w:rsid w:val="00C1561E"/>
    <w:rsid w:val="00C1716A"/>
    <w:rsid w:val="00C20DCE"/>
    <w:rsid w:val="00C2742C"/>
    <w:rsid w:val="00C53849"/>
    <w:rsid w:val="00C722DA"/>
    <w:rsid w:val="00C83068"/>
    <w:rsid w:val="00C90205"/>
    <w:rsid w:val="00C928F4"/>
    <w:rsid w:val="00CB0886"/>
    <w:rsid w:val="00CB4B81"/>
    <w:rsid w:val="00CD156D"/>
    <w:rsid w:val="00CE4C18"/>
    <w:rsid w:val="00CF2821"/>
    <w:rsid w:val="00D07307"/>
    <w:rsid w:val="00D12B0F"/>
    <w:rsid w:val="00D3534F"/>
    <w:rsid w:val="00D6405F"/>
    <w:rsid w:val="00D64E64"/>
    <w:rsid w:val="00D65AF8"/>
    <w:rsid w:val="00D7077D"/>
    <w:rsid w:val="00D72334"/>
    <w:rsid w:val="00D73F41"/>
    <w:rsid w:val="00D8084D"/>
    <w:rsid w:val="00D97201"/>
    <w:rsid w:val="00DA1A8A"/>
    <w:rsid w:val="00DA7CE6"/>
    <w:rsid w:val="00DB0DFE"/>
    <w:rsid w:val="00DB72B1"/>
    <w:rsid w:val="00DD0EDD"/>
    <w:rsid w:val="00DD2D07"/>
    <w:rsid w:val="00E019D3"/>
    <w:rsid w:val="00E13A15"/>
    <w:rsid w:val="00E172CD"/>
    <w:rsid w:val="00E35B89"/>
    <w:rsid w:val="00E47E14"/>
    <w:rsid w:val="00E53718"/>
    <w:rsid w:val="00E676C1"/>
    <w:rsid w:val="00E941A0"/>
    <w:rsid w:val="00EA405B"/>
    <w:rsid w:val="00EA7B1A"/>
    <w:rsid w:val="00EB106A"/>
    <w:rsid w:val="00EC1851"/>
    <w:rsid w:val="00EC39B9"/>
    <w:rsid w:val="00EE4933"/>
    <w:rsid w:val="00EF1616"/>
    <w:rsid w:val="00F14E1C"/>
    <w:rsid w:val="00FA2AE1"/>
    <w:rsid w:val="00FA4B19"/>
    <w:rsid w:val="00FB3783"/>
    <w:rsid w:val="00FC04B9"/>
    <w:rsid w:val="00FC22EC"/>
    <w:rsid w:val="00FD0D82"/>
    <w:rsid w:val="00FD42ED"/>
    <w:rsid w:val="00FF1D77"/>
    <w:rsid w:val="00FF58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DAE10"/>
  <w15:chartTrackingRefBased/>
  <w15:docId w15:val="{90DB2E1A-5F0B-4B0B-9786-2D7672502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E82"/>
    <w:pPr>
      <w:spacing w:after="20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6CEB"/>
    <w:pPr>
      <w:tabs>
        <w:tab w:val="center" w:pos="4513"/>
        <w:tab w:val="right" w:pos="9026"/>
      </w:tabs>
      <w:spacing w:after="0"/>
    </w:pPr>
    <w:rPr>
      <w:sz w:val="22"/>
      <w:szCs w:val="22"/>
      <w:lang w:val="en-GB"/>
    </w:rPr>
  </w:style>
  <w:style w:type="character" w:customStyle="1" w:styleId="HeaderChar">
    <w:name w:val="Header Char"/>
    <w:basedOn w:val="DefaultParagraphFont"/>
    <w:link w:val="Header"/>
    <w:uiPriority w:val="99"/>
    <w:rsid w:val="00A76CEB"/>
  </w:style>
  <w:style w:type="paragraph" w:styleId="Footer">
    <w:name w:val="footer"/>
    <w:basedOn w:val="Normal"/>
    <w:link w:val="FooterChar"/>
    <w:uiPriority w:val="99"/>
    <w:unhideWhenUsed/>
    <w:rsid w:val="00A76CEB"/>
    <w:pPr>
      <w:tabs>
        <w:tab w:val="center" w:pos="4513"/>
        <w:tab w:val="right" w:pos="9026"/>
      </w:tabs>
      <w:spacing w:after="0"/>
    </w:pPr>
    <w:rPr>
      <w:sz w:val="22"/>
      <w:szCs w:val="22"/>
      <w:lang w:val="en-GB"/>
    </w:rPr>
  </w:style>
  <w:style w:type="character" w:customStyle="1" w:styleId="FooterChar">
    <w:name w:val="Footer Char"/>
    <w:basedOn w:val="DefaultParagraphFont"/>
    <w:link w:val="Footer"/>
    <w:uiPriority w:val="99"/>
    <w:rsid w:val="00A76CEB"/>
  </w:style>
  <w:style w:type="paragraph" w:styleId="ListParagraph">
    <w:name w:val="List Paragraph"/>
    <w:basedOn w:val="Normal"/>
    <w:uiPriority w:val="34"/>
    <w:qFormat/>
    <w:rsid w:val="00A76CEB"/>
    <w:pPr>
      <w:spacing w:after="160" w:line="259" w:lineRule="auto"/>
      <w:ind w:left="720"/>
      <w:contextualSpacing/>
    </w:pPr>
    <w:rPr>
      <w:sz w:val="22"/>
      <w:szCs w:val="22"/>
      <w:lang w:val="en-GB"/>
    </w:rPr>
  </w:style>
  <w:style w:type="paragraph" w:styleId="BalloonText">
    <w:name w:val="Balloon Text"/>
    <w:basedOn w:val="Normal"/>
    <w:link w:val="BalloonTextChar"/>
    <w:uiPriority w:val="99"/>
    <w:semiHidden/>
    <w:unhideWhenUsed/>
    <w:rsid w:val="0096389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89E"/>
    <w:rPr>
      <w:rFonts w:ascii="Segoe UI" w:hAnsi="Segoe UI" w:cs="Segoe UI"/>
      <w:sz w:val="18"/>
      <w:szCs w:val="18"/>
    </w:rPr>
  </w:style>
  <w:style w:type="paragraph" w:customStyle="1" w:styleId="Default">
    <w:name w:val="Default"/>
    <w:rsid w:val="006A3768"/>
    <w:pPr>
      <w:autoSpaceDE w:val="0"/>
      <w:autoSpaceDN w:val="0"/>
      <w:adjustRightInd w:val="0"/>
      <w:spacing w:after="0" w:line="240" w:lineRule="auto"/>
    </w:pPr>
    <w:rPr>
      <w:rFonts w:ascii="Calibri" w:hAnsi="Calibri" w:cs="Calibri"/>
      <w:color w:val="000000"/>
      <w:sz w:val="24"/>
      <w:szCs w:val="24"/>
    </w:rPr>
  </w:style>
  <w:style w:type="character" w:styleId="Hyperlink">
    <w:name w:val="Hyperlink"/>
    <w:unhideWhenUsed/>
    <w:rsid w:val="00C53849"/>
    <w:rPr>
      <w:color w:val="0563C1"/>
      <w:u w:val="single"/>
    </w:rPr>
  </w:style>
  <w:style w:type="character" w:customStyle="1" w:styleId="UnresolvedMention1">
    <w:name w:val="Unresolved Mention1"/>
    <w:basedOn w:val="DefaultParagraphFont"/>
    <w:uiPriority w:val="99"/>
    <w:semiHidden/>
    <w:unhideWhenUsed/>
    <w:rsid w:val="00C53849"/>
    <w:rPr>
      <w:color w:val="605E5C"/>
      <w:shd w:val="clear" w:color="auto" w:fill="E1DFDD"/>
    </w:rPr>
  </w:style>
  <w:style w:type="paragraph" w:styleId="NormalWeb">
    <w:name w:val="Normal (Web)"/>
    <w:basedOn w:val="Normal"/>
    <w:uiPriority w:val="99"/>
    <w:semiHidden/>
    <w:unhideWhenUsed/>
    <w:rsid w:val="00CE4C18"/>
    <w:pPr>
      <w:spacing w:before="100" w:beforeAutospacing="1" w:after="100" w:afterAutospacing="1"/>
    </w:pPr>
    <w:rPr>
      <w:rFonts w:ascii="Times New Roman" w:eastAsia="Times New Roman" w:hAnsi="Times New Roman" w:cs="Times New Roman"/>
      <w:lang w:val="en-GB" w:eastAsia="en-GB"/>
    </w:rPr>
  </w:style>
  <w:style w:type="table" w:styleId="TableGrid">
    <w:name w:val="Table Grid"/>
    <w:basedOn w:val="TableNormal"/>
    <w:uiPriority w:val="39"/>
    <w:rsid w:val="005E03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41568">
      <w:bodyDiv w:val="1"/>
      <w:marLeft w:val="0"/>
      <w:marRight w:val="0"/>
      <w:marTop w:val="0"/>
      <w:marBottom w:val="0"/>
      <w:divBdr>
        <w:top w:val="none" w:sz="0" w:space="0" w:color="auto"/>
        <w:left w:val="none" w:sz="0" w:space="0" w:color="auto"/>
        <w:bottom w:val="none" w:sz="0" w:space="0" w:color="auto"/>
        <w:right w:val="none" w:sz="0" w:space="0" w:color="auto"/>
      </w:divBdr>
    </w:div>
    <w:div w:id="222060043">
      <w:bodyDiv w:val="1"/>
      <w:marLeft w:val="0"/>
      <w:marRight w:val="0"/>
      <w:marTop w:val="0"/>
      <w:marBottom w:val="0"/>
      <w:divBdr>
        <w:top w:val="none" w:sz="0" w:space="0" w:color="auto"/>
        <w:left w:val="none" w:sz="0" w:space="0" w:color="auto"/>
        <w:bottom w:val="none" w:sz="0" w:space="0" w:color="auto"/>
        <w:right w:val="none" w:sz="0" w:space="0" w:color="auto"/>
      </w:divBdr>
    </w:div>
    <w:div w:id="598147591">
      <w:bodyDiv w:val="1"/>
      <w:marLeft w:val="0"/>
      <w:marRight w:val="0"/>
      <w:marTop w:val="0"/>
      <w:marBottom w:val="0"/>
      <w:divBdr>
        <w:top w:val="none" w:sz="0" w:space="0" w:color="auto"/>
        <w:left w:val="none" w:sz="0" w:space="0" w:color="auto"/>
        <w:bottom w:val="none" w:sz="0" w:space="0" w:color="auto"/>
        <w:right w:val="none" w:sz="0" w:space="0" w:color="auto"/>
      </w:divBdr>
    </w:div>
    <w:div w:id="624586325">
      <w:bodyDiv w:val="1"/>
      <w:marLeft w:val="0"/>
      <w:marRight w:val="0"/>
      <w:marTop w:val="0"/>
      <w:marBottom w:val="0"/>
      <w:divBdr>
        <w:top w:val="none" w:sz="0" w:space="0" w:color="auto"/>
        <w:left w:val="none" w:sz="0" w:space="0" w:color="auto"/>
        <w:bottom w:val="none" w:sz="0" w:space="0" w:color="auto"/>
        <w:right w:val="none" w:sz="0" w:space="0" w:color="auto"/>
      </w:divBdr>
    </w:div>
    <w:div w:id="740982516">
      <w:bodyDiv w:val="1"/>
      <w:marLeft w:val="0"/>
      <w:marRight w:val="0"/>
      <w:marTop w:val="0"/>
      <w:marBottom w:val="0"/>
      <w:divBdr>
        <w:top w:val="none" w:sz="0" w:space="0" w:color="auto"/>
        <w:left w:val="none" w:sz="0" w:space="0" w:color="auto"/>
        <w:bottom w:val="none" w:sz="0" w:space="0" w:color="auto"/>
        <w:right w:val="none" w:sz="0" w:space="0" w:color="auto"/>
      </w:divBdr>
    </w:div>
    <w:div w:id="799691303">
      <w:bodyDiv w:val="1"/>
      <w:marLeft w:val="0"/>
      <w:marRight w:val="0"/>
      <w:marTop w:val="0"/>
      <w:marBottom w:val="0"/>
      <w:divBdr>
        <w:top w:val="none" w:sz="0" w:space="0" w:color="auto"/>
        <w:left w:val="none" w:sz="0" w:space="0" w:color="auto"/>
        <w:bottom w:val="none" w:sz="0" w:space="0" w:color="auto"/>
        <w:right w:val="none" w:sz="0" w:space="0" w:color="auto"/>
      </w:divBdr>
    </w:div>
    <w:div w:id="932401398">
      <w:bodyDiv w:val="1"/>
      <w:marLeft w:val="0"/>
      <w:marRight w:val="0"/>
      <w:marTop w:val="0"/>
      <w:marBottom w:val="0"/>
      <w:divBdr>
        <w:top w:val="none" w:sz="0" w:space="0" w:color="auto"/>
        <w:left w:val="none" w:sz="0" w:space="0" w:color="auto"/>
        <w:bottom w:val="none" w:sz="0" w:space="0" w:color="auto"/>
        <w:right w:val="none" w:sz="0" w:space="0" w:color="auto"/>
      </w:divBdr>
    </w:div>
    <w:div w:id="1117456607">
      <w:bodyDiv w:val="1"/>
      <w:marLeft w:val="0"/>
      <w:marRight w:val="0"/>
      <w:marTop w:val="0"/>
      <w:marBottom w:val="0"/>
      <w:divBdr>
        <w:top w:val="none" w:sz="0" w:space="0" w:color="auto"/>
        <w:left w:val="none" w:sz="0" w:space="0" w:color="auto"/>
        <w:bottom w:val="none" w:sz="0" w:space="0" w:color="auto"/>
        <w:right w:val="none" w:sz="0" w:space="0" w:color="auto"/>
      </w:divBdr>
    </w:div>
    <w:div w:id="1204829499">
      <w:bodyDiv w:val="1"/>
      <w:marLeft w:val="0"/>
      <w:marRight w:val="0"/>
      <w:marTop w:val="0"/>
      <w:marBottom w:val="0"/>
      <w:divBdr>
        <w:top w:val="none" w:sz="0" w:space="0" w:color="auto"/>
        <w:left w:val="none" w:sz="0" w:space="0" w:color="auto"/>
        <w:bottom w:val="none" w:sz="0" w:space="0" w:color="auto"/>
        <w:right w:val="none" w:sz="0" w:space="0" w:color="auto"/>
      </w:divBdr>
    </w:div>
    <w:div w:id="1225867990">
      <w:bodyDiv w:val="1"/>
      <w:marLeft w:val="0"/>
      <w:marRight w:val="0"/>
      <w:marTop w:val="0"/>
      <w:marBottom w:val="0"/>
      <w:divBdr>
        <w:top w:val="none" w:sz="0" w:space="0" w:color="auto"/>
        <w:left w:val="none" w:sz="0" w:space="0" w:color="auto"/>
        <w:bottom w:val="none" w:sz="0" w:space="0" w:color="auto"/>
        <w:right w:val="none" w:sz="0" w:space="0" w:color="auto"/>
      </w:divBdr>
    </w:div>
    <w:div w:id="1226914135">
      <w:bodyDiv w:val="1"/>
      <w:marLeft w:val="0"/>
      <w:marRight w:val="0"/>
      <w:marTop w:val="0"/>
      <w:marBottom w:val="0"/>
      <w:divBdr>
        <w:top w:val="none" w:sz="0" w:space="0" w:color="auto"/>
        <w:left w:val="none" w:sz="0" w:space="0" w:color="auto"/>
        <w:bottom w:val="none" w:sz="0" w:space="0" w:color="auto"/>
        <w:right w:val="none" w:sz="0" w:space="0" w:color="auto"/>
      </w:divBdr>
    </w:div>
    <w:div w:id="1271666850">
      <w:bodyDiv w:val="1"/>
      <w:marLeft w:val="0"/>
      <w:marRight w:val="0"/>
      <w:marTop w:val="0"/>
      <w:marBottom w:val="0"/>
      <w:divBdr>
        <w:top w:val="none" w:sz="0" w:space="0" w:color="auto"/>
        <w:left w:val="none" w:sz="0" w:space="0" w:color="auto"/>
        <w:bottom w:val="none" w:sz="0" w:space="0" w:color="auto"/>
        <w:right w:val="none" w:sz="0" w:space="0" w:color="auto"/>
      </w:divBdr>
    </w:div>
    <w:div w:id="1303346384">
      <w:bodyDiv w:val="1"/>
      <w:marLeft w:val="0"/>
      <w:marRight w:val="0"/>
      <w:marTop w:val="0"/>
      <w:marBottom w:val="0"/>
      <w:divBdr>
        <w:top w:val="none" w:sz="0" w:space="0" w:color="auto"/>
        <w:left w:val="none" w:sz="0" w:space="0" w:color="auto"/>
        <w:bottom w:val="none" w:sz="0" w:space="0" w:color="auto"/>
        <w:right w:val="none" w:sz="0" w:space="0" w:color="auto"/>
      </w:divBdr>
    </w:div>
    <w:div w:id="1303463727">
      <w:bodyDiv w:val="1"/>
      <w:marLeft w:val="0"/>
      <w:marRight w:val="0"/>
      <w:marTop w:val="0"/>
      <w:marBottom w:val="0"/>
      <w:divBdr>
        <w:top w:val="none" w:sz="0" w:space="0" w:color="auto"/>
        <w:left w:val="none" w:sz="0" w:space="0" w:color="auto"/>
        <w:bottom w:val="none" w:sz="0" w:space="0" w:color="auto"/>
        <w:right w:val="none" w:sz="0" w:space="0" w:color="auto"/>
      </w:divBdr>
    </w:div>
    <w:div w:id="1387145183">
      <w:bodyDiv w:val="1"/>
      <w:marLeft w:val="0"/>
      <w:marRight w:val="0"/>
      <w:marTop w:val="0"/>
      <w:marBottom w:val="0"/>
      <w:divBdr>
        <w:top w:val="none" w:sz="0" w:space="0" w:color="auto"/>
        <w:left w:val="none" w:sz="0" w:space="0" w:color="auto"/>
        <w:bottom w:val="none" w:sz="0" w:space="0" w:color="auto"/>
        <w:right w:val="none" w:sz="0" w:space="0" w:color="auto"/>
      </w:divBdr>
    </w:div>
    <w:div w:id="1398941917">
      <w:bodyDiv w:val="1"/>
      <w:marLeft w:val="0"/>
      <w:marRight w:val="0"/>
      <w:marTop w:val="0"/>
      <w:marBottom w:val="0"/>
      <w:divBdr>
        <w:top w:val="none" w:sz="0" w:space="0" w:color="auto"/>
        <w:left w:val="none" w:sz="0" w:space="0" w:color="auto"/>
        <w:bottom w:val="none" w:sz="0" w:space="0" w:color="auto"/>
        <w:right w:val="none" w:sz="0" w:space="0" w:color="auto"/>
      </w:divBdr>
    </w:div>
    <w:div w:id="1410925176">
      <w:bodyDiv w:val="1"/>
      <w:marLeft w:val="0"/>
      <w:marRight w:val="0"/>
      <w:marTop w:val="0"/>
      <w:marBottom w:val="0"/>
      <w:divBdr>
        <w:top w:val="none" w:sz="0" w:space="0" w:color="auto"/>
        <w:left w:val="none" w:sz="0" w:space="0" w:color="auto"/>
        <w:bottom w:val="none" w:sz="0" w:space="0" w:color="auto"/>
        <w:right w:val="none" w:sz="0" w:space="0" w:color="auto"/>
      </w:divBdr>
    </w:div>
    <w:div w:id="1426150465">
      <w:bodyDiv w:val="1"/>
      <w:marLeft w:val="0"/>
      <w:marRight w:val="0"/>
      <w:marTop w:val="0"/>
      <w:marBottom w:val="0"/>
      <w:divBdr>
        <w:top w:val="none" w:sz="0" w:space="0" w:color="auto"/>
        <w:left w:val="none" w:sz="0" w:space="0" w:color="auto"/>
        <w:bottom w:val="none" w:sz="0" w:space="0" w:color="auto"/>
        <w:right w:val="none" w:sz="0" w:space="0" w:color="auto"/>
      </w:divBdr>
    </w:div>
    <w:div w:id="1465654248">
      <w:bodyDiv w:val="1"/>
      <w:marLeft w:val="0"/>
      <w:marRight w:val="0"/>
      <w:marTop w:val="0"/>
      <w:marBottom w:val="0"/>
      <w:divBdr>
        <w:top w:val="none" w:sz="0" w:space="0" w:color="auto"/>
        <w:left w:val="none" w:sz="0" w:space="0" w:color="auto"/>
        <w:bottom w:val="none" w:sz="0" w:space="0" w:color="auto"/>
        <w:right w:val="none" w:sz="0" w:space="0" w:color="auto"/>
      </w:divBdr>
    </w:div>
    <w:div w:id="1768110337">
      <w:bodyDiv w:val="1"/>
      <w:marLeft w:val="0"/>
      <w:marRight w:val="0"/>
      <w:marTop w:val="0"/>
      <w:marBottom w:val="0"/>
      <w:divBdr>
        <w:top w:val="none" w:sz="0" w:space="0" w:color="auto"/>
        <w:left w:val="none" w:sz="0" w:space="0" w:color="auto"/>
        <w:bottom w:val="none" w:sz="0" w:space="0" w:color="auto"/>
        <w:right w:val="none" w:sz="0" w:space="0" w:color="auto"/>
      </w:divBdr>
    </w:div>
    <w:div w:id="1781680252">
      <w:bodyDiv w:val="1"/>
      <w:marLeft w:val="0"/>
      <w:marRight w:val="0"/>
      <w:marTop w:val="0"/>
      <w:marBottom w:val="0"/>
      <w:divBdr>
        <w:top w:val="none" w:sz="0" w:space="0" w:color="auto"/>
        <w:left w:val="none" w:sz="0" w:space="0" w:color="auto"/>
        <w:bottom w:val="none" w:sz="0" w:space="0" w:color="auto"/>
        <w:right w:val="none" w:sz="0" w:space="0" w:color="auto"/>
      </w:divBdr>
    </w:div>
    <w:div w:id="1814299359">
      <w:bodyDiv w:val="1"/>
      <w:marLeft w:val="0"/>
      <w:marRight w:val="0"/>
      <w:marTop w:val="0"/>
      <w:marBottom w:val="0"/>
      <w:divBdr>
        <w:top w:val="none" w:sz="0" w:space="0" w:color="auto"/>
        <w:left w:val="none" w:sz="0" w:space="0" w:color="auto"/>
        <w:bottom w:val="none" w:sz="0" w:space="0" w:color="auto"/>
        <w:right w:val="none" w:sz="0" w:space="0" w:color="auto"/>
      </w:divBdr>
    </w:div>
    <w:div w:id="1856994374">
      <w:bodyDiv w:val="1"/>
      <w:marLeft w:val="0"/>
      <w:marRight w:val="0"/>
      <w:marTop w:val="0"/>
      <w:marBottom w:val="0"/>
      <w:divBdr>
        <w:top w:val="none" w:sz="0" w:space="0" w:color="auto"/>
        <w:left w:val="none" w:sz="0" w:space="0" w:color="auto"/>
        <w:bottom w:val="none" w:sz="0" w:space="0" w:color="auto"/>
        <w:right w:val="none" w:sz="0" w:space="0" w:color="auto"/>
      </w:divBdr>
    </w:div>
    <w:div w:id="1979070018">
      <w:bodyDiv w:val="1"/>
      <w:marLeft w:val="0"/>
      <w:marRight w:val="0"/>
      <w:marTop w:val="0"/>
      <w:marBottom w:val="0"/>
      <w:divBdr>
        <w:top w:val="none" w:sz="0" w:space="0" w:color="auto"/>
        <w:left w:val="none" w:sz="0" w:space="0" w:color="auto"/>
        <w:bottom w:val="none" w:sz="0" w:space="0" w:color="auto"/>
        <w:right w:val="none" w:sz="0" w:space="0" w:color="auto"/>
      </w:divBdr>
    </w:div>
    <w:div w:id="1991670000">
      <w:bodyDiv w:val="1"/>
      <w:marLeft w:val="0"/>
      <w:marRight w:val="0"/>
      <w:marTop w:val="0"/>
      <w:marBottom w:val="0"/>
      <w:divBdr>
        <w:top w:val="none" w:sz="0" w:space="0" w:color="auto"/>
        <w:left w:val="none" w:sz="0" w:space="0" w:color="auto"/>
        <w:bottom w:val="none" w:sz="0" w:space="0" w:color="auto"/>
        <w:right w:val="none" w:sz="0" w:space="0" w:color="auto"/>
      </w:divBdr>
    </w:div>
    <w:div w:id="2007435561">
      <w:bodyDiv w:val="1"/>
      <w:marLeft w:val="0"/>
      <w:marRight w:val="0"/>
      <w:marTop w:val="0"/>
      <w:marBottom w:val="0"/>
      <w:divBdr>
        <w:top w:val="none" w:sz="0" w:space="0" w:color="auto"/>
        <w:left w:val="none" w:sz="0" w:space="0" w:color="auto"/>
        <w:bottom w:val="none" w:sz="0" w:space="0" w:color="auto"/>
        <w:right w:val="none" w:sz="0" w:space="0" w:color="auto"/>
      </w:divBdr>
    </w:div>
    <w:div w:id="2032796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FB6DFC17146243842B37468488AD33" ma:contentTypeVersion="10" ma:contentTypeDescription="Create a new document." ma:contentTypeScope="" ma:versionID="ce840ce292c8c4be82536334f0d6c0f9">
  <xsd:schema xmlns:xsd="http://www.w3.org/2001/XMLSchema" xmlns:xs="http://www.w3.org/2001/XMLSchema" xmlns:p="http://schemas.microsoft.com/office/2006/metadata/properties" xmlns:ns2="3a8da4e6-6f01-4cf0-b70d-790c66f0794d" targetNamespace="http://schemas.microsoft.com/office/2006/metadata/properties" ma:root="true" ma:fieldsID="a69afff95f19a4e4503bab4f1f425c3e" ns2:_="">
    <xsd:import namespace="3a8da4e6-6f01-4cf0-b70d-790c66f079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da4e6-6f01-4cf0-b70d-790c66f079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0C2DF35-7E43-4D61-85B8-0BABA34332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da4e6-6f01-4cf0-b70d-790c66f079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3C3DB7-E5BF-42DD-A5CC-8A5AA0D47A94}">
  <ds:schemaRefs>
    <ds:schemaRef ds:uri="http://schemas.openxmlformats.org/officeDocument/2006/bibliography"/>
  </ds:schemaRefs>
</ds:datastoreItem>
</file>

<file path=customXml/itemProps3.xml><?xml version="1.0" encoding="utf-8"?>
<ds:datastoreItem xmlns:ds="http://schemas.openxmlformats.org/officeDocument/2006/customXml" ds:itemID="{82D67B69-BBF9-456C-99A4-3079745240EC}">
  <ds:schemaRefs>
    <ds:schemaRef ds:uri="http://schemas.microsoft.com/sharepoint/v3/contenttype/forms"/>
  </ds:schemaRefs>
</ds:datastoreItem>
</file>

<file path=customXml/itemProps4.xml><?xml version="1.0" encoding="utf-8"?>
<ds:datastoreItem xmlns:ds="http://schemas.openxmlformats.org/officeDocument/2006/customXml" ds:itemID="{E723FC6B-FF6B-4F97-80BA-3A953CB32E5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601</Words>
  <Characters>3427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Rackett</dc:creator>
  <cp:keywords/>
  <dc:description/>
  <cp:lastModifiedBy>Kelly Johnson</cp:lastModifiedBy>
  <cp:revision>32</cp:revision>
  <cp:lastPrinted>2021-04-27T10:16:00Z</cp:lastPrinted>
  <dcterms:created xsi:type="dcterms:W3CDTF">2021-11-08T09:15:00Z</dcterms:created>
  <dcterms:modified xsi:type="dcterms:W3CDTF">2025-07-03T08:03:00Z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0x010100FFFB6DFC17146243842B37468488AD33</vt:lpwstr>
  </property>
</Properties>
</file>